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3E4D78"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-1134745</wp:posOffset>
            </wp:positionH>
            <wp:positionV relativeFrom="paragraph">
              <wp:posOffset>-171450</wp:posOffset>
            </wp:positionV>
            <wp:extent cx="7543800" cy="1857375"/>
            <wp:effectExtent l="0" t="0" r="0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65969"/>
    <w:p w14:paraId="74F891C1"/>
    <w:p w14:paraId="564C4201"/>
    <w:p w14:paraId="127116FB"/>
    <w:p w14:paraId="5E7E55CB"/>
    <w:p w14:paraId="4CA1A70A"/>
    <w:p w14:paraId="7C51724B"/>
    <w:p w14:paraId="2A13DF54"/>
    <w:p w14:paraId="545D2CDF"/>
    <w:p w14:paraId="0838A2E4"/>
    <w:p w14:paraId="66C89F5F"/>
    <w:p w14:paraId="770724D8"/>
    <w:p w14:paraId="16532BEB"/>
    <w:p w14:paraId="6F27F1F3"/>
    <w:p w14:paraId="26786B10">
      <w:pPr>
        <w:spacing w:line="600" w:lineRule="exact"/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中国（辽宁）国际贸易单一窗口</w:t>
      </w:r>
    </w:p>
    <w:p w14:paraId="2A533292">
      <w:pPr>
        <w:spacing w:line="60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用户手册</w:t>
      </w:r>
    </w:p>
    <w:p w14:paraId="68BD8E51">
      <w:pPr>
        <w:rPr>
          <w:rFonts w:ascii="方正小标宋_GBK" w:eastAsia="方正小标宋_GBK"/>
          <w:sz w:val="44"/>
          <w:szCs w:val="44"/>
        </w:rPr>
      </w:pPr>
    </w:p>
    <w:p w14:paraId="7BCA7727">
      <w:pPr>
        <w:rPr>
          <w:rFonts w:ascii="方正小标宋_GBK" w:eastAsia="方正小标宋_GBK"/>
          <w:sz w:val="44"/>
          <w:szCs w:val="44"/>
        </w:rPr>
      </w:pPr>
    </w:p>
    <w:p w14:paraId="7DC3D397">
      <w:pPr>
        <w:jc w:val="center"/>
        <w:rPr>
          <w:rFonts w:ascii="黑体" w:hAnsi="黑体" w:eastAsia="黑体" w:cs="黑体"/>
          <w:sz w:val="36"/>
          <w:szCs w:val="44"/>
        </w:rPr>
      </w:pP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智能客服</w:t>
      </w:r>
    </w:p>
    <w:p w14:paraId="0D3DB549">
      <w:pPr>
        <w:jc w:val="center"/>
        <w:rPr>
          <w:rFonts w:hint="eastAsia" w:ascii="黑体" w:hAnsi="黑体" w:eastAsia="黑体" w:cs="黑体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（服务对象：本网站用户）</w:t>
      </w:r>
    </w:p>
    <w:p w14:paraId="746BEAF6">
      <w:pPr>
        <w:jc w:val="center"/>
        <w:rPr>
          <w:rFonts w:ascii="楷体_GB2312" w:eastAsia="楷体_GB2312"/>
          <w:sz w:val="36"/>
          <w:szCs w:val="44"/>
        </w:rPr>
      </w:pPr>
    </w:p>
    <w:p w14:paraId="32A0D4B4">
      <w:pPr>
        <w:pStyle w:val="5"/>
      </w:pPr>
    </w:p>
    <w:p w14:paraId="054C9C94">
      <w:pPr>
        <w:jc w:val="center"/>
        <w:rPr>
          <w:rFonts w:ascii="楷体_GB2312" w:eastAsia="楷体_GB2312"/>
          <w:sz w:val="36"/>
          <w:szCs w:val="44"/>
        </w:rPr>
      </w:pPr>
    </w:p>
    <w:p w14:paraId="549E0E19">
      <w:pPr>
        <w:jc w:val="center"/>
        <w:rPr>
          <w:rFonts w:ascii="楷体_GB2312" w:eastAsia="楷体_GB2312"/>
          <w:sz w:val="36"/>
          <w:szCs w:val="44"/>
        </w:rPr>
      </w:pPr>
    </w:p>
    <w:p w14:paraId="3DDF7101">
      <w:pPr>
        <w:spacing w:line="600" w:lineRule="exact"/>
        <w:jc w:val="center"/>
        <w:rPr>
          <w:rFonts w:ascii="楷体_GB2312" w:eastAsia="楷体_GB2312"/>
          <w:sz w:val="32"/>
          <w:szCs w:val="44"/>
        </w:rPr>
      </w:pPr>
      <w:r>
        <w:rPr>
          <w:rFonts w:hint="eastAsia" w:ascii="楷体_GB2312" w:eastAsia="楷体_GB2312"/>
          <w:sz w:val="32"/>
          <w:szCs w:val="44"/>
        </w:rPr>
        <w:t>辽宁电子口岸有限责任公司</w:t>
      </w:r>
    </w:p>
    <w:p w14:paraId="5794693E">
      <w:pPr>
        <w:spacing w:line="600" w:lineRule="exact"/>
        <w:jc w:val="center"/>
        <w:rPr>
          <w:rFonts w:ascii="楷体_GB2312" w:eastAsia="楷体_GB2312"/>
          <w:sz w:val="32"/>
          <w:szCs w:val="44"/>
        </w:rPr>
      </w:pPr>
      <w:r>
        <w:rPr>
          <w:rFonts w:hint="eastAsia" w:ascii="楷体_GB2312" w:eastAsia="楷体_GB2312"/>
          <w:sz w:val="32"/>
          <w:szCs w:val="44"/>
        </w:rPr>
        <w:t>2025年</w:t>
      </w:r>
      <w:r>
        <w:rPr>
          <w:rFonts w:hint="eastAsia" w:ascii="楷体_GB2312" w:eastAsia="楷体_GB2312"/>
          <w:sz w:val="32"/>
          <w:szCs w:val="44"/>
          <w:lang w:val="en-US" w:eastAsia="zh-CN"/>
        </w:rPr>
        <w:t>12</w:t>
      </w:r>
      <w:r>
        <w:rPr>
          <w:rFonts w:hint="eastAsia" w:ascii="楷体_GB2312" w:eastAsia="楷体_GB2312"/>
          <w:sz w:val="32"/>
          <w:szCs w:val="44"/>
        </w:rPr>
        <w:t>月</w:t>
      </w:r>
    </w:p>
    <w:p w14:paraId="5D26BE0D">
      <w:pPr>
        <w:spacing w:line="600" w:lineRule="exact"/>
        <w:jc w:val="center"/>
        <w:rPr>
          <w:rFonts w:ascii="楷体_GB2312" w:eastAsia="楷体_GB2312"/>
          <w:sz w:val="32"/>
          <w:szCs w:val="44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upperRoman"/>
          <w:cols w:space="425" w:num="1"/>
          <w:titlePg/>
          <w:docGrid w:type="lines" w:linePitch="312" w:charSpace="0"/>
        </w:sectPr>
      </w:pPr>
    </w:p>
    <w:p w14:paraId="24B663E4">
      <w:pPr>
        <w:spacing w:line="60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目录</w:t>
      </w:r>
    </w:p>
    <w:sdt>
      <w:sdtPr>
        <w:rPr>
          <w:rFonts w:ascii="宋体" w:hAnsi="宋体" w:eastAsia="宋体"/>
        </w:rPr>
        <w:id w:val="147456912"/>
        <w:docPartObj>
          <w:docPartGallery w:val="Table of Contents"/>
          <w:docPartUnique/>
        </w:docPartObj>
      </w:sdtPr>
      <w:sdtEndPr>
        <w:rPr>
          <w:rFonts w:ascii="仿宋_GB2312" w:eastAsia="仿宋_GB2312" w:hAnsiTheme="minorHAnsi"/>
          <w:szCs w:val="32"/>
        </w:rPr>
      </w:sdtEndPr>
      <w:sdtContent>
        <w:p w14:paraId="2FE689E3">
          <w:pPr>
            <w:jc w:val="center"/>
          </w:pPr>
        </w:p>
        <w:p w14:paraId="508D2E78">
          <w:pPr>
            <w:pStyle w:val="12"/>
            <w:tabs>
              <w:tab w:val="right" w:leader="dot" w:pos="8306"/>
            </w:tabs>
          </w:pPr>
          <w:r>
            <w:rPr>
              <w:rFonts w:ascii="仿宋_GB2312" w:eastAsia="仿宋_GB2312"/>
              <w:b/>
              <w:sz w:val="32"/>
              <w:szCs w:val="32"/>
            </w:rPr>
            <w:fldChar w:fldCharType="begin"/>
          </w:r>
          <w:r>
            <w:rPr>
              <w:rFonts w:ascii="仿宋_GB2312" w:eastAsia="仿宋_GB2312"/>
              <w:b/>
              <w:sz w:val="32"/>
              <w:szCs w:val="32"/>
            </w:rPr>
            <w:instrText xml:space="preserve">TOC \o "1-3" \h \u </w:instrText>
          </w:r>
          <w:r>
            <w:rPr>
              <w:rFonts w:ascii="仿宋_GB2312" w:eastAsia="仿宋_GB2312"/>
              <w:b/>
              <w:sz w:val="32"/>
              <w:szCs w:val="32"/>
            </w:rPr>
            <w:fldChar w:fldCharType="separate"/>
          </w:r>
          <w:r>
            <w:rPr>
              <w:rFonts w:ascii="仿宋_GB2312" w:eastAsia="仿宋_GB2312"/>
              <w:szCs w:val="32"/>
            </w:rPr>
            <w:fldChar w:fldCharType="begin"/>
          </w:r>
          <w:r>
            <w:rPr>
              <w:rFonts w:ascii="仿宋_GB2312" w:eastAsia="仿宋_GB2312"/>
              <w:szCs w:val="32"/>
            </w:rPr>
            <w:instrText xml:space="preserve"> HYPERLINK \l _Toc25175 </w:instrText>
          </w:r>
          <w:r>
            <w:rPr>
              <w:rFonts w:ascii="仿宋_GB2312" w:eastAsia="仿宋_GB2312"/>
              <w:szCs w:val="32"/>
            </w:rPr>
            <w:fldChar w:fldCharType="separate"/>
          </w:r>
          <w:r>
            <w:rPr>
              <w:rFonts w:hint="eastAsia" w:ascii="黑体" w:hAnsi="黑体" w:eastAsia="黑体"/>
              <w:bCs w:val="0"/>
              <w:kern w:val="2"/>
              <w:szCs w:val="32"/>
            </w:rPr>
            <w:t>第一章 使用须知</w:t>
          </w:r>
          <w:r>
            <w:tab/>
          </w:r>
          <w:r>
            <w:fldChar w:fldCharType="begin"/>
          </w:r>
          <w:r>
            <w:instrText xml:space="preserve"> PAGEREF _Toc25175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rPr>
              <w:rFonts w:ascii="仿宋_GB2312" w:eastAsia="仿宋_GB2312"/>
              <w:szCs w:val="32"/>
            </w:rPr>
            <w:fldChar w:fldCharType="end"/>
          </w:r>
        </w:p>
        <w:p w14:paraId="634A6666">
          <w:pPr>
            <w:pStyle w:val="13"/>
            <w:tabs>
              <w:tab w:val="right" w:leader="dot" w:pos="8306"/>
            </w:tabs>
          </w:pPr>
          <w:r>
            <w:rPr>
              <w:rFonts w:ascii="仿宋_GB2312" w:eastAsia="仿宋_GB2312"/>
              <w:szCs w:val="32"/>
            </w:rPr>
            <w:fldChar w:fldCharType="begin"/>
          </w:r>
          <w:r>
            <w:rPr>
              <w:rFonts w:ascii="仿宋_GB2312" w:eastAsia="仿宋_GB2312"/>
              <w:szCs w:val="32"/>
            </w:rPr>
            <w:instrText xml:space="preserve"> HYPERLINK \l _Toc25214 </w:instrText>
          </w:r>
          <w:r>
            <w:rPr>
              <w:rFonts w:ascii="仿宋_GB2312" w:eastAsia="仿宋_GB2312"/>
              <w:szCs w:val="32"/>
            </w:rPr>
            <w:fldChar w:fldCharType="separate"/>
          </w:r>
          <w:r>
            <w:rPr>
              <w:rFonts w:ascii="楷体" w:hAnsi="楷体" w:eastAsia="楷体" w:cs="楷体"/>
              <w:bCs/>
              <w:spacing w:val="-6"/>
              <w:szCs w:val="31"/>
            </w:rPr>
            <w:t>1.1</w:t>
          </w:r>
          <w:r>
            <w:rPr>
              <w:rFonts w:ascii="楷体" w:hAnsi="楷体" w:eastAsia="楷体" w:cs="楷体"/>
              <w:spacing w:val="-23"/>
              <w:szCs w:val="31"/>
            </w:rPr>
            <w:t xml:space="preserve"> </w:t>
          </w:r>
          <w:r>
            <w:rPr>
              <w:rFonts w:ascii="楷体" w:hAnsi="楷体" w:eastAsia="楷体" w:cs="楷体"/>
              <w:bCs/>
              <w:spacing w:val="-6"/>
              <w:szCs w:val="31"/>
            </w:rPr>
            <w:t>门户网站</w:t>
          </w:r>
          <w:r>
            <w:tab/>
          </w:r>
          <w:r>
            <w:fldChar w:fldCharType="begin"/>
          </w:r>
          <w:r>
            <w:instrText xml:space="preserve"> PAGEREF _Toc25214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rPr>
              <w:rFonts w:ascii="仿宋_GB2312" w:eastAsia="仿宋_GB2312"/>
              <w:szCs w:val="32"/>
            </w:rPr>
            <w:fldChar w:fldCharType="end"/>
          </w:r>
        </w:p>
        <w:p w14:paraId="4DBE2339">
          <w:pPr>
            <w:pStyle w:val="13"/>
            <w:tabs>
              <w:tab w:val="right" w:leader="dot" w:pos="8306"/>
            </w:tabs>
          </w:pPr>
          <w:r>
            <w:rPr>
              <w:rFonts w:ascii="仿宋_GB2312" w:eastAsia="仿宋_GB2312"/>
              <w:szCs w:val="32"/>
            </w:rPr>
            <w:fldChar w:fldCharType="begin"/>
          </w:r>
          <w:r>
            <w:rPr>
              <w:rFonts w:ascii="仿宋_GB2312" w:eastAsia="仿宋_GB2312"/>
              <w:szCs w:val="32"/>
            </w:rPr>
            <w:instrText xml:space="preserve"> HYPERLINK \l _Toc3219 </w:instrText>
          </w:r>
          <w:r>
            <w:rPr>
              <w:rFonts w:ascii="仿宋_GB2312" w:eastAsia="仿宋_GB2312"/>
              <w:szCs w:val="32"/>
            </w:rPr>
            <w:fldChar w:fldCharType="separate"/>
          </w:r>
          <w:r>
            <w:rPr>
              <w:rFonts w:ascii="楷体" w:hAnsi="楷体" w:eastAsia="楷体" w:cs="楷体"/>
              <w:bCs/>
              <w:spacing w:val="1"/>
              <w:szCs w:val="31"/>
            </w:rPr>
            <w:t>1.2.系统环境</w:t>
          </w:r>
          <w:r>
            <w:tab/>
          </w:r>
          <w:r>
            <w:fldChar w:fldCharType="begin"/>
          </w:r>
          <w:r>
            <w:instrText xml:space="preserve"> PAGEREF _Toc3219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rPr>
              <w:rFonts w:ascii="仿宋_GB2312" w:eastAsia="仿宋_GB2312"/>
              <w:szCs w:val="32"/>
            </w:rPr>
            <w:fldChar w:fldCharType="end"/>
          </w:r>
        </w:p>
        <w:p w14:paraId="71FD0D75">
          <w:pPr>
            <w:pStyle w:val="13"/>
            <w:tabs>
              <w:tab w:val="right" w:leader="dot" w:pos="8306"/>
            </w:tabs>
          </w:pPr>
          <w:r>
            <w:rPr>
              <w:rFonts w:ascii="仿宋_GB2312" w:eastAsia="仿宋_GB2312"/>
              <w:szCs w:val="32"/>
            </w:rPr>
            <w:fldChar w:fldCharType="begin"/>
          </w:r>
          <w:r>
            <w:rPr>
              <w:rFonts w:ascii="仿宋_GB2312" w:eastAsia="仿宋_GB2312"/>
              <w:szCs w:val="32"/>
            </w:rPr>
            <w:instrText xml:space="preserve"> HYPERLINK \l _Toc29353 </w:instrText>
          </w:r>
          <w:r>
            <w:rPr>
              <w:rFonts w:ascii="仿宋_GB2312" w:eastAsia="仿宋_GB2312"/>
              <w:szCs w:val="32"/>
            </w:rPr>
            <w:fldChar w:fldCharType="separate"/>
          </w:r>
          <w:r>
            <w:rPr>
              <w:rFonts w:ascii="楷体" w:hAnsi="楷体" w:eastAsia="楷体" w:cs="楷体"/>
              <w:bCs/>
              <w:spacing w:val="2"/>
              <w:szCs w:val="31"/>
            </w:rPr>
            <w:t>1.3.系统登录入口</w:t>
          </w:r>
          <w:r>
            <w:tab/>
          </w:r>
          <w:r>
            <w:fldChar w:fldCharType="begin"/>
          </w:r>
          <w:r>
            <w:instrText xml:space="preserve"> PAGEREF _Toc29353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rPr>
              <w:rFonts w:ascii="仿宋_GB2312" w:eastAsia="仿宋_GB2312"/>
              <w:szCs w:val="32"/>
            </w:rPr>
            <w:fldChar w:fldCharType="end"/>
          </w:r>
        </w:p>
        <w:p w14:paraId="254EFE06">
          <w:pPr>
            <w:pStyle w:val="12"/>
            <w:tabs>
              <w:tab w:val="right" w:leader="dot" w:pos="8306"/>
            </w:tabs>
          </w:pPr>
          <w:r>
            <w:rPr>
              <w:rFonts w:ascii="仿宋_GB2312" w:eastAsia="仿宋_GB2312"/>
              <w:szCs w:val="32"/>
            </w:rPr>
            <w:fldChar w:fldCharType="begin"/>
          </w:r>
          <w:r>
            <w:rPr>
              <w:rFonts w:ascii="仿宋_GB2312" w:eastAsia="仿宋_GB2312"/>
              <w:szCs w:val="32"/>
            </w:rPr>
            <w:instrText xml:space="preserve"> HYPERLINK \l _Toc10129 </w:instrText>
          </w:r>
          <w:r>
            <w:rPr>
              <w:rFonts w:ascii="仿宋_GB2312" w:eastAsia="仿宋_GB2312"/>
              <w:szCs w:val="32"/>
            </w:rPr>
            <w:fldChar w:fldCharType="separate"/>
          </w:r>
          <w:r>
            <w:rPr>
              <w:rFonts w:hint="eastAsia" w:ascii="黑体" w:hAnsi="黑体" w:eastAsia="黑体"/>
              <w:bCs w:val="0"/>
              <w:kern w:val="2"/>
              <w:szCs w:val="32"/>
            </w:rPr>
            <w:t>第</w:t>
          </w:r>
          <w:r>
            <w:rPr>
              <w:rFonts w:hint="eastAsia" w:ascii="黑体" w:hAnsi="黑体" w:eastAsia="黑体"/>
              <w:bCs w:val="0"/>
              <w:kern w:val="2"/>
              <w:szCs w:val="32"/>
              <w:lang w:val="en-US" w:eastAsia="zh-CN"/>
            </w:rPr>
            <w:t>二</w:t>
          </w:r>
          <w:r>
            <w:rPr>
              <w:rFonts w:hint="eastAsia" w:ascii="黑体" w:hAnsi="黑体" w:eastAsia="黑体"/>
              <w:bCs w:val="0"/>
              <w:kern w:val="2"/>
              <w:szCs w:val="32"/>
            </w:rPr>
            <w:t>章 操作说明</w:t>
          </w:r>
          <w:r>
            <w:tab/>
          </w:r>
          <w:r>
            <w:fldChar w:fldCharType="begin"/>
          </w:r>
          <w:r>
            <w:instrText xml:space="preserve"> PAGEREF _Toc10129 \h </w:instrText>
          </w:r>
          <w:r>
            <w:fldChar w:fldCharType="separate"/>
          </w:r>
          <w:r>
            <w:t>- 3 -</w:t>
          </w:r>
          <w:r>
            <w:fldChar w:fldCharType="end"/>
          </w:r>
          <w:r>
            <w:rPr>
              <w:rFonts w:ascii="仿宋_GB2312" w:eastAsia="仿宋_GB2312"/>
              <w:szCs w:val="32"/>
            </w:rPr>
            <w:fldChar w:fldCharType="end"/>
          </w:r>
        </w:p>
        <w:p w14:paraId="320CFA90">
          <w:pPr>
            <w:pStyle w:val="13"/>
            <w:tabs>
              <w:tab w:val="right" w:leader="dot" w:pos="8306"/>
            </w:tabs>
          </w:pPr>
          <w:r>
            <w:rPr>
              <w:rFonts w:ascii="仿宋_GB2312" w:eastAsia="仿宋_GB2312"/>
              <w:szCs w:val="32"/>
            </w:rPr>
            <w:fldChar w:fldCharType="begin"/>
          </w:r>
          <w:r>
            <w:rPr>
              <w:rFonts w:ascii="仿宋_GB2312" w:eastAsia="仿宋_GB2312"/>
              <w:szCs w:val="32"/>
            </w:rPr>
            <w:instrText xml:space="preserve"> HYPERLINK \l _Toc22220 </w:instrText>
          </w:r>
          <w:r>
            <w:rPr>
              <w:rFonts w:ascii="仿宋_GB2312" w:eastAsia="仿宋_GB2312"/>
              <w:szCs w:val="32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szCs w:val="32"/>
              <w:lang w:val="en-US" w:eastAsia="zh-CN"/>
            </w:rPr>
            <w:t>2</w:t>
          </w:r>
          <w:r>
            <w:rPr>
              <w:rFonts w:hint="eastAsia" w:ascii="楷体" w:hAnsi="楷体" w:eastAsia="楷体" w:cs="楷体"/>
              <w:bCs/>
              <w:szCs w:val="32"/>
            </w:rPr>
            <w:t>.1</w:t>
          </w:r>
          <w:r>
            <w:rPr>
              <w:rFonts w:hint="eastAsia" w:ascii="楷体" w:hAnsi="楷体" w:eastAsia="楷体" w:cs="楷体"/>
              <w:bCs/>
              <w:szCs w:val="32"/>
              <w:lang w:val="en-US" w:eastAsia="zh-CN"/>
            </w:rPr>
            <w:t>录入身份</w:t>
          </w:r>
          <w:r>
            <w:tab/>
          </w:r>
          <w:r>
            <w:fldChar w:fldCharType="begin"/>
          </w:r>
          <w:r>
            <w:instrText xml:space="preserve"> PAGEREF _Toc22220 \h </w:instrText>
          </w:r>
          <w:r>
            <w:fldChar w:fldCharType="separate"/>
          </w:r>
          <w:r>
            <w:t>- 3 -</w:t>
          </w:r>
          <w:r>
            <w:fldChar w:fldCharType="end"/>
          </w:r>
          <w:r>
            <w:rPr>
              <w:rFonts w:ascii="仿宋_GB2312" w:eastAsia="仿宋_GB2312"/>
              <w:szCs w:val="32"/>
            </w:rPr>
            <w:fldChar w:fldCharType="end"/>
          </w:r>
        </w:p>
        <w:p w14:paraId="381DC916">
          <w:pPr>
            <w:pStyle w:val="13"/>
            <w:tabs>
              <w:tab w:val="right" w:leader="dot" w:pos="8306"/>
            </w:tabs>
          </w:pPr>
          <w:r>
            <w:rPr>
              <w:rFonts w:ascii="仿宋_GB2312" w:eastAsia="仿宋_GB2312"/>
              <w:szCs w:val="32"/>
            </w:rPr>
            <w:fldChar w:fldCharType="begin"/>
          </w:r>
          <w:r>
            <w:rPr>
              <w:rFonts w:ascii="仿宋_GB2312" w:eastAsia="仿宋_GB2312"/>
              <w:szCs w:val="32"/>
            </w:rPr>
            <w:instrText xml:space="preserve"> HYPERLINK \l _Toc5366 </w:instrText>
          </w:r>
          <w:r>
            <w:rPr>
              <w:rFonts w:ascii="仿宋_GB2312" w:eastAsia="仿宋_GB2312"/>
              <w:szCs w:val="32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szCs w:val="32"/>
              <w:lang w:val="en-US" w:eastAsia="zh-CN"/>
            </w:rPr>
            <w:t>2</w:t>
          </w:r>
          <w:r>
            <w:rPr>
              <w:rFonts w:hint="eastAsia" w:ascii="楷体" w:hAnsi="楷体" w:eastAsia="楷体" w:cs="楷体"/>
              <w:bCs/>
              <w:szCs w:val="32"/>
            </w:rPr>
            <w:t>.2</w:t>
          </w:r>
          <w:r>
            <w:rPr>
              <w:rFonts w:hint="eastAsia" w:ascii="楷体" w:hAnsi="楷体" w:eastAsia="楷体" w:cs="楷体"/>
              <w:bCs/>
              <w:szCs w:val="32"/>
              <w:lang w:val="en-US" w:eastAsia="zh-CN"/>
            </w:rPr>
            <w:t>咨询问题</w:t>
          </w:r>
          <w:r>
            <w:tab/>
          </w:r>
          <w:r>
            <w:fldChar w:fldCharType="begin"/>
          </w:r>
          <w:r>
            <w:instrText xml:space="preserve"> PAGEREF _Toc5366 \h </w:instrText>
          </w:r>
          <w:r>
            <w:fldChar w:fldCharType="separate"/>
          </w:r>
          <w:r>
            <w:t>- 3 -</w:t>
          </w:r>
          <w:r>
            <w:fldChar w:fldCharType="end"/>
          </w:r>
          <w:r>
            <w:rPr>
              <w:rFonts w:ascii="仿宋_GB2312" w:eastAsia="仿宋_GB2312"/>
              <w:szCs w:val="32"/>
            </w:rPr>
            <w:fldChar w:fldCharType="end"/>
          </w:r>
        </w:p>
        <w:p w14:paraId="4FD38E41">
          <w:pPr>
            <w:pStyle w:val="12"/>
            <w:tabs>
              <w:tab w:val="right" w:leader="dot" w:pos="8306"/>
            </w:tabs>
          </w:pPr>
          <w:r>
            <w:rPr>
              <w:rFonts w:ascii="仿宋_GB2312" w:eastAsia="仿宋_GB2312"/>
              <w:szCs w:val="32"/>
            </w:rPr>
            <w:fldChar w:fldCharType="begin"/>
          </w:r>
          <w:r>
            <w:rPr>
              <w:rFonts w:ascii="仿宋_GB2312" w:eastAsia="仿宋_GB2312"/>
              <w:szCs w:val="32"/>
            </w:rPr>
            <w:instrText xml:space="preserve"> HYPERLINK \l _Toc5590 </w:instrText>
          </w:r>
          <w:r>
            <w:rPr>
              <w:rFonts w:ascii="仿宋_GB2312" w:eastAsia="仿宋_GB2312"/>
              <w:szCs w:val="32"/>
            </w:rPr>
            <w:fldChar w:fldCharType="separate"/>
          </w:r>
          <w:r>
            <w:rPr>
              <w:rFonts w:hint="eastAsia" w:ascii="黑体" w:hAnsi="黑体" w:eastAsia="黑体"/>
              <w:bCs w:val="0"/>
              <w:kern w:val="2"/>
              <w:szCs w:val="32"/>
            </w:rPr>
            <w:t>第</w:t>
          </w:r>
          <w:r>
            <w:rPr>
              <w:rFonts w:hint="eastAsia" w:ascii="黑体" w:hAnsi="黑体" w:eastAsia="黑体"/>
              <w:bCs w:val="0"/>
              <w:kern w:val="2"/>
              <w:szCs w:val="32"/>
              <w:lang w:val="en-US" w:eastAsia="zh-CN"/>
            </w:rPr>
            <w:t>三</w:t>
          </w:r>
          <w:r>
            <w:rPr>
              <w:rFonts w:hint="eastAsia" w:ascii="黑体" w:hAnsi="黑体" w:eastAsia="黑体"/>
              <w:bCs w:val="0"/>
              <w:kern w:val="2"/>
              <w:szCs w:val="32"/>
            </w:rPr>
            <w:t xml:space="preserve">章 </w:t>
          </w:r>
          <w:r>
            <w:rPr>
              <w:rFonts w:hint="eastAsia" w:ascii="黑体" w:hAnsi="黑体" w:eastAsia="黑体"/>
              <w:bCs w:val="0"/>
              <w:kern w:val="2"/>
              <w:szCs w:val="32"/>
              <w:lang w:val="en-US" w:eastAsia="zh-CN"/>
            </w:rPr>
            <w:t>系统介绍</w:t>
          </w:r>
          <w:r>
            <w:tab/>
          </w:r>
          <w:r>
            <w:fldChar w:fldCharType="begin"/>
          </w:r>
          <w:r>
            <w:instrText xml:space="preserve"> PAGEREF _Toc5590 \h </w:instrText>
          </w:r>
          <w:r>
            <w:fldChar w:fldCharType="separate"/>
          </w:r>
          <w:r>
            <w:t>- 4 -</w:t>
          </w:r>
          <w:r>
            <w:fldChar w:fldCharType="end"/>
          </w:r>
          <w:r>
            <w:rPr>
              <w:rFonts w:ascii="仿宋_GB2312" w:eastAsia="仿宋_GB2312"/>
              <w:szCs w:val="32"/>
            </w:rPr>
            <w:fldChar w:fldCharType="end"/>
          </w:r>
        </w:p>
        <w:p w14:paraId="406B1EE9">
          <w:pPr>
            <w:pStyle w:val="13"/>
            <w:tabs>
              <w:tab w:val="right" w:leader="dot" w:pos="8306"/>
            </w:tabs>
          </w:pPr>
          <w:r>
            <w:rPr>
              <w:rFonts w:ascii="仿宋_GB2312" w:eastAsia="仿宋_GB2312"/>
              <w:szCs w:val="32"/>
            </w:rPr>
            <w:fldChar w:fldCharType="begin"/>
          </w:r>
          <w:r>
            <w:rPr>
              <w:rFonts w:ascii="仿宋_GB2312" w:eastAsia="仿宋_GB2312"/>
              <w:szCs w:val="32"/>
            </w:rPr>
            <w:instrText xml:space="preserve"> HYPERLINK \l _Toc17481 </w:instrText>
          </w:r>
          <w:r>
            <w:rPr>
              <w:rFonts w:ascii="仿宋_GB2312" w:eastAsia="仿宋_GB2312"/>
              <w:szCs w:val="32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szCs w:val="32"/>
              <w:lang w:val="en-US" w:eastAsia="zh-CN"/>
            </w:rPr>
            <w:t>3</w:t>
          </w:r>
          <w:r>
            <w:rPr>
              <w:rFonts w:hint="eastAsia" w:ascii="楷体" w:hAnsi="楷体" w:eastAsia="楷体" w:cs="楷体"/>
              <w:bCs/>
              <w:szCs w:val="32"/>
            </w:rPr>
            <w:t>.1</w:t>
          </w:r>
          <w:r>
            <w:rPr>
              <w:rFonts w:hint="eastAsia" w:ascii="楷体" w:hAnsi="楷体" w:eastAsia="楷体" w:cs="楷体"/>
              <w:bCs/>
              <w:szCs w:val="32"/>
              <w:lang w:val="en-US" w:eastAsia="zh-CN"/>
            </w:rPr>
            <w:t>系统介绍</w:t>
          </w:r>
          <w:r>
            <w:tab/>
          </w:r>
          <w:r>
            <w:fldChar w:fldCharType="begin"/>
          </w:r>
          <w:r>
            <w:instrText xml:space="preserve"> PAGEREF _Toc17481 \h </w:instrText>
          </w:r>
          <w:r>
            <w:fldChar w:fldCharType="separate"/>
          </w:r>
          <w:r>
            <w:t>- 4 -</w:t>
          </w:r>
          <w:r>
            <w:fldChar w:fldCharType="end"/>
          </w:r>
          <w:r>
            <w:rPr>
              <w:rFonts w:ascii="仿宋_GB2312" w:eastAsia="仿宋_GB2312"/>
              <w:szCs w:val="32"/>
            </w:rPr>
            <w:fldChar w:fldCharType="end"/>
          </w:r>
        </w:p>
        <w:p w14:paraId="45F0F646">
          <w:pPr>
            <w:pStyle w:val="12"/>
            <w:tabs>
              <w:tab w:val="right" w:leader="dot" w:pos="8306"/>
            </w:tabs>
          </w:pPr>
          <w:r>
            <w:rPr>
              <w:rFonts w:ascii="仿宋_GB2312" w:eastAsia="仿宋_GB2312"/>
              <w:szCs w:val="32"/>
            </w:rPr>
            <w:fldChar w:fldCharType="begin"/>
          </w:r>
          <w:r>
            <w:rPr>
              <w:rFonts w:ascii="仿宋_GB2312" w:eastAsia="仿宋_GB2312"/>
              <w:szCs w:val="32"/>
            </w:rPr>
            <w:instrText xml:space="preserve"> HYPERLINK \l _Toc15400 </w:instrText>
          </w:r>
          <w:r>
            <w:rPr>
              <w:rFonts w:ascii="仿宋_GB2312" w:eastAsia="仿宋_GB2312"/>
              <w:szCs w:val="32"/>
            </w:rPr>
            <w:fldChar w:fldCharType="separate"/>
          </w:r>
          <w:r>
            <w:rPr>
              <w:rFonts w:hint="eastAsia" w:ascii="黑体" w:hAnsi="黑体" w:eastAsia="黑体"/>
              <w:bCs w:val="0"/>
              <w:kern w:val="2"/>
              <w:szCs w:val="32"/>
            </w:rPr>
            <w:t>第</w:t>
          </w:r>
          <w:r>
            <w:rPr>
              <w:rFonts w:hint="eastAsia" w:ascii="黑体" w:hAnsi="黑体" w:eastAsia="黑体"/>
              <w:bCs w:val="0"/>
              <w:kern w:val="2"/>
              <w:szCs w:val="32"/>
              <w:lang w:val="en-US" w:eastAsia="zh-CN"/>
            </w:rPr>
            <w:t>四</w:t>
          </w:r>
          <w:r>
            <w:rPr>
              <w:rFonts w:hint="eastAsia" w:ascii="黑体" w:hAnsi="黑体" w:eastAsia="黑体"/>
              <w:bCs w:val="0"/>
              <w:kern w:val="2"/>
              <w:szCs w:val="32"/>
            </w:rPr>
            <w:t>章 客户服务</w:t>
          </w:r>
          <w:r>
            <w:tab/>
          </w:r>
          <w:r>
            <w:fldChar w:fldCharType="begin"/>
          </w:r>
          <w:r>
            <w:instrText xml:space="preserve"> PAGEREF _Toc15400 \h </w:instrText>
          </w:r>
          <w:r>
            <w:fldChar w:fldCharType="separate"/>
          </w:r>
          <w:r>
            <w:t>- 4 -</w:t>
          </w:r>
          <w:r>
            <w:fldChar w:fldCharType="end"/>
          </w:r>
          <w:r>
            <w:rPr>
              <w:rFonts w:ascii="仿宋_GB2312" w:eastAsia="仿宋_GB2312"/>
              <w:szCs w:val="32"/>
            </w:rPr>
            <w:fldChar w:fldCharType="end"/>
          </w:r>
        </w:p>
        <w:p w14:paraId="5EA0818B">
          <w:pPr>
            <w:pStyle w:val="13"/>
            <w:tabs>
              <w:tab w:val="right" w:leader="dot" w:pos="8306"/>
            </w:tabs>
          </w:pPr>
          <w:r>
            <w:rPr>
              <w:rFonts w:ascii="仿宋_GB2312" w:eastAsia="仿宋_GB2312"/>
              <w:szCs w:val="32"/>
            </w:rPr>
            <w:fldChar w:fldCharType="begin"/>
          </w:r>
          <w:r>
            <w:rPr>
              <w:rFonts w:ascii="仿宋_GB2312" w:eastAsia="仿宋_GB2312"/>
              <w:szCs w:val="32"/>
            </w:rPr>
            <w:instrText xml:space="preserve"> HYPERLINK \l _Toc18324 </w:instrText>
          </w:r>
          <w:r>
            <w:rPr>
              <w:rFonts w:ascii="仿宋_GB2312" w:eastAsia="仿宋_GB2312"/>
              <w:szCs w:val="32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szCs w:val="32"/>
              <w:lang w:val="en-US" w:eastAsia="zh-CN"/>
            </w:rPr>
            <w:t>4</w:t>
          </w:r>
          <w:r>
            <w:rPr>
              <w:rFonts w:hint="eastAsia" w:ascii="楷体" w:hAnsi="楷体" w:eastAsia="楷体" w:cs="楷体"/>
              <w:bCs/>
              <w:szCs w:val="32"/>
            </w:rPr>
            <w:t>.1咨询方式</w:t>
          </w:r>
          <w:r>
            <w:tab/>
          </w:r>
          <w:r>
            <w:fldChar w:fldCharType="begin"/>
          </w:r>
          <w:r>
            <w:instrText xml:space="preserve"> PAGEREF _Toc18324 \h </w:instrText>
          </w:r>
          <w:r>
            <w:fldChar w:fldCharType="separate"/>
          </w:r>
          <w:r>
            <w:t>- 4 -</w:t>
          </w:r>
          <w:r>
            <w:fldChar w:fldCharType="end"/>
          </w:r>
          <w:r>
            <w:rPr>
              <w:rFonts w:ascii="仿宋_GB2312" w:eastAsia="仿宋_GB2312"/>
              <w:szCs w:val="32"/>
            </w:rPr>
            <w:fldChar w:fldCharType="end"/>
          </w:r>
        </w:p>
        <w:p w14:paraId="468A8AEC">
          <w:pPr>
            <w:spacing w:line="600" w:lineRule="exact"/>
            <w:jc w:val="left"/>
            <w:rPr>
              <w:rFonts w:ascii="仿宋_GB2312" w:eastAsia="仿宋_GB2312"/>
              <w:szCs w:val="32"/>
            </w:rPr>
          </w:pPr>
          <w:r>
            <w:rPr>
              <w:rFonts w:ascii="仿宋_GB2312" w:eastAsia="仿宋_GB2312"/>
              <w:szCs w:val="32"/>
            </w:rPr>
            <w:fldChar w:fldCharType="end"/>
          </w:r>
        </w:p>
      </w:sdtContent>
    </w:sdt>
    <w:p w14:paraId="405E8F09">
      <w:pPr>
        <w:pStyle w:val="5"/>
      </w:pPr>
    </w:p>
    <w:p w14:paraId="62611157">
      <w:pPr>
        <w:rPr>
          <w:rFonts w:hint="eastAsia" w:ascii="黑体" w:hAnsi="黑体" w:eastAsia="黑体"/>
          <w:b w:val="0"/>
          <w:bCs w:val="0"/>
          <w:kern w:val="2"/>
          <w:szCs w:val="32"/>
        </w:rPr>
      </w:pPr>
      <w:bookmarkStart w:id="0" w:name="_Toc509572886"/>
      <w:bookmarkStart w:id="1" w:name="_Toc9428"/>
      <w:r>
        <w:rPr>
          <w:rFonts w:hint="eastAsia" w:ascii="黑体" w:hAnsi="黑体" w:eastAsia="黑体"/>
          <w:b w:val="0"/>
          <w:bCs w:val="0"/>
          <w:kern w:val="2"/>
          <w:szCs w:val="32"/>
        </w:rPr>
        <w:br w:type="page"/>
      </w:r>
    </w:p>
    <w:p w14:paraId="4AC1AE2B">
      <w:pPr>
        <w:pStyle w:val="2"/>
        <w:numPr>
          <w:ilvl w:val="0"/>
          <w:numId w:val="0"/>
        </w:numPr>
        <w:ind w:left="432"/>
        <w:rPr>
          <w:rFonts w:ascii="黑体" w:hAnsi="黑体" w:eastAsia="黑体"/>
          <w:b w:val="0"/>
          <w:bCs w:val="0"/>
          <w:kern w:val="2"/>
          <w:szCs w:val="32"/>
        </w:rPr>
      </w:pPr>
      <w:bookmarkStart w:id="2" w:name="_Toc25175"/>
      <w:r>
        <w:rPr>
          <w:rFonts w:hint="eastAsia" w:ascii="黑体" w:hAnsi="黑体" w:eastAsia="黑体"/>
          <w:b w:val="0"/>
          <w:bCs w:val="0"/>
          <w:kern w:val="2"/>
          <w:szCs w:val="32"/>
        </w:rPr>
        <w:t xml:space="preserve">第一章 </w:t>
      </w:r>
      <w:bookmarkEnd w:id="0"/>
      <w:bookmarkEnd w:id="1"/>
      <w:bookmarkStart w:id="3" w:name="_Toc28410"/>
      <w:bookmarkStart w:id="4" w:name="_Toc9868"/>
      <w:bookmarkStart w:id="5" w:name="_Toc9853"/>
      <w:r>
        <w:rPr>
          <w:rFonts w:hint="eastAsia" w:ascii="黑体" w:hAnsi="黑体" w:eastAsia="黑体"/>
          <w:b w:val="0"/>
          <w:bCs w:val="0"/>
          <w:kern w:val="2"/>
          <w:szCs w:val="32"/>
        </w:rPr>
        <w:t>使用须知</w:t>
      </w:r>
      <w:bookmarkEnd w:id="2"/>
      <w:bookmarkEnd w:id="3"/>
    </w:p>
    <w:bookmarkEnd w:id="4"/>
    <w:bookmarkEnd w:id="5"/>
    <w:p w14:paraId="72458BDC">
      <w:pPr>
        <w:spacing w:before="219" w:line="234" w:lineRule="auto"/>
        <w:ind w:left="841"/>
        <w:outlineLvl w:val="1"/>
        <w:rPr>
          <w:rFonts w:ascii="楷体" w:hAnsi="楷体" w:eastAsia="楷体" w:cs="楷体"/>
          <w:sz w:val="31"/>
          <w:szCs w:val="31"/>
        </w:rPr>
      </w:pPr>
      <w:bookmarkStart w:id="6" w:name="_Toc25214"/>
      <w:r>
        <w:rPr>
          <w:rFonts w:ascii="楷体" w:hAnsi="楷体" w:eastAsia="楷体" w:cs="楷体"/>
          <w:b/>
          <w:bCs/>
          <w:spacing w:val="-6"/>
          <w:sz w:val="31"/>
          <w:szCs w:val="31"/>
        </w:rPr>
        <w:t>1.1</w:t>
      </w:r>
      <w:r>
        <w:rPr>
          <w:rFonts w:ascii="楷体" w:hAnsi="楷体" w:eastAsia="楷体" w:cs="楷体"/>
          <w:spacing w:val="-23"/>
          <w:sz w:val="31"/>
          <w:szCs w:val="31"/>
        </w:rPr>
        <w:t xml:space="preserve"> </w:t>
      </w:r>
      <w:r>
        <w:rPr>
          <w:rFonts w:ascii="楷体" w:hAnsi="楷体" w:eastAsia="楷体" w:cs="楷体"/>
          <w:b/>
          <w:bCs/>
          <w:spacing w:val="-6"/>
          <w:sz w:val="31"/>
          <w:szCs w:val="31"/>
        </w:rPr>
        <w:t>门户网站</w:t>
      </w:r>
      <w:bookmarkEnd w:id="6"/>
    </w:p>
    <w:p w14:paraId="7784F7C1">
      <w:pPr>
        <w:spacing w:before="209" w:line="357" w:lineRule="auto"/>
        <w:ind w:left="34" w:right="13" w:firstLine="646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  <w:t>智能客服</w:t>
      </w:r>
      <w:r>
        <w:rPr>
          <w:rFonts w:hint="eastAsia" w:ascii="仿宋" w:hAnsi="仿宋" w:eastAsia="仿宋" w:cs="仿宋"/>
          <w:spacing w:val="8"/>
          <w:sz w:val="32"/>
          <w:szCs w:val="32"/>
        </w:rPr>
        <w:t>为网页形式，用户打</w:t>
      </w:r>
      <w:r>
        <w:rPr>
          <w:rFonts w:hint="eastAsia" w:ascii="仿宋" w:hAnsi="仿宋" w:eastAsia="仿宋" w:cs="仿宋"/>
          <w:spacing w:val="13"/>
          <w:sz w:val="32"/>
          <w:szCs w:val="32"/>
        </w:rPr>
        <w:t>开浏览器输入</w:t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HYPERLINK "https://www.singlewindow.ln.cn"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https</w:t>
      </w:r>
      <w:r>
        <w:rPr>
          <w:rFonts w:hint="eastAsia" w:ascii="仿宋" w:hAnsi="仿宋" w:eastAsia="仿宋" w:cs="仿宋"/>
          <w:spacing w:val="13"/>
          <w:sz w:val="32"/>
          <w:szCs w:val="32"/>
        </w:rPr>
        <w:t>://</w:t>
      </w:r>
      <w:r>
        <w:rPr>
          <w:rFonts w:hint="eastAsia" w:ascii="仿宋" w:hAnsi="仿宋" w:eastAsia="仿宋" w:cs="仿宋"/>
          <w:sz w:val="32"/>
          <w:szCs w:val="32"/>
        </w:rPr>
        <w:t>www</w:t>
      </w:r>
      <w:r>
        <w:rPr>
          <w:rFonts w:hint="eastAsia" w:ascii="仿宋" w:hAnsi="仿宋" w:eastAsia="仿宋" w:cs="仿宋"/>
          <w:spacing w:val="13"/>
          <w:sz w:val="32"/>
          <w:szCs w:val="32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singlewindow</w:t>
      </w:r>
      <w:r>
        <w:rPr>
          <w:rFonts w:hint="eastAsia" w:ascii="仿宋" w:hAnsi="仿宋" w:eastAsia="仿宋" w:cs="仿宋"/>
          <w:spacing w:val="13"/>
          <w:sz w:val="32"/>
          <w:szCs w:val="32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ln</w:t>
      </w:r>
      <w:r>
        <w:rPr>
          <w:rFonts w:hint="eastAsia" w:ascii="仿宋" w:hAnsi="仿宋" w:eastAsia="仿宋" w:cs="仿宋"/>
          <w:spacing w:val="13"/>
          <w:sz w:val="32"/>
          <w:szCs w:val="32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cn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pacing w:val="7"/>
          <w:sz w:val="32"/>
          <w:szCs w:val="32"/>
        </w:rPr>
        <w:t>。</w:t>
      </w:r>
    </w:p>
    <w:p w14:paraId="6F056E5E">
      <w:pPr>
        <w:spacing w:line="228" w:lineRule="auto"/>
        <w:ind w:left="841"/>
        <w:outlineLvl w:val="1"/>
        <w:rPr>
          <w:rFonts w:ascii="楷体" w:hAnsi="楷体" w:eastAsia="楷体" w:cs="楷体"/>
          <w:sz w:val="31"/>
          <w:szCs w:val="31"/>
        </w:rPr>
      </w:pPr>
      <w:bookmarkStart w:id="7" w:name="bookmark7"/>
      <w:bookmarkEnd w:id="7"/>
      <w:bookmarkStart w:id="8" w:name="bookmark6"/>
      <w:bookmarkEnd w:id="8"/>
      <w:bookmarkStart w:id="9" w:name="_Toc3219"/>
      <w:r>
        <w:rPr>
          <w:rFonts w:ascii="楷体" w:hAnsi="楷体" w:eastAsia="楷体" w:cs="楷体"/>
          <w:b/>
          <w:bCs/>
          <w:spacing w:val="1"/>
          <w:sz w:val="31"/>
          <w:szCs w:val="31"/>
        </w:rPr>
        <w:t>1.2.系统环境</w:t>
      </w:r>
      <w:bookmarkEnd w:id="9"/>
    </w:p>
    <w:p w14:paraId="6C64458C">
      <w:pPr>
        <w:spacing w:before="215" w:line="226" w:lineRule="auto"/>
        <w:ind w:left="77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8"/>
          <w:sz w:val="31"/>
          <w:szCs w:val="31"/>
        </w:rPr>
        <w:t>·操作系统</w:t>
      </w:r>
    </w:p>
    <w:p w14:paraId="12F9355B">
      <w:pPr>
        <w:spacing w:before="209" w:line="357" w:lineRule="auto"/>
        <w:ind w:left="34" w:right="13" w:firstLine="646"/>
        <w:jc w:val="both"/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  <w:t>Windows7 或 10（32 位或 64 位操作系统均可）不推荐windowsXP 系统</w:t>
      </w:r>
    </w:p>
    <w:p w14:paraId="4FC39E34">
      <w:pPr>
        <w:spacing w:line="228" w:lineRule="auto"/>
        <w:ind w:left="77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31"/>
          <w:sz w:val="31"/>
          <w:szCs w:val="31"/>
        </w:rPr>
        <w:t>·</w:t>
      </w:r>
      <w:r>
        <w:rPr>
          <w:rFonts w:ascii="仿宋" w:hAnsi="仿宋" w:eastAsia="仿宋" w:cs="仿宋"/>
          <w:spacing w:val="-128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-31"/>
          <w:sz w:val="31"/>
          <w:szCs w:val="31"/>
        </w:rPr>
        <w:t>浏览器</w:t>
      </w:r>
    </w:p>
    <w:p w14:paraId="33925B08">
      <w:pPr>
        <w:spacing w:before="209" w:line="357" w:lineRule="auto"/>
        <w:ind w:left="34" w:right="13" w:firstLine="646"/>
        <w:jc w:val="both"/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  <w:t>推荐使用 Google Chrome浏览器。</w:t>
      </w:r>
      <w:bookmarkStart w:id="32" w:name="_GoBack"/>
      <w:bookmarkEnd w:id="32"/>
    </w:p>
    <w:p w14:paraId="090BC80D">
      <w:pPr>
        <w:spacing w:before="229" w:line="229" w:lineRule="auto"/>
        <w:ind w:left="841"/>
        <w:outlineLvl w:val="1"/>
        <w:rPr>
          <w:rFonts w:ascii="楷体" w:hAnsi="楷体" w:eastAsia="楷体" w:cs="楷体"/>
          <w:sz w:val="31"/>
          <w:szCs w:val="31"/>
        </w:rPr>
      </w:pPr>
      <w:bookmarkStart w:id="10" w:name="bookmark8"/>
      <w:bookmarkEnd w:id="10"/>
      <w:bookmarkStart w:id="11" w:name="bookmark9"/>
      <w:bookmarkEnd w:id="11"/>
      <w:bookmarkStart w:id="12" w:name="_Toc29353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3535045</wp:posOffset>
            </wp:positionH>
            <wp:positionV relativeFrom="paragraph">
              <wp:posOffset>367665</wp:posOffset>
            </wp:positionV>
            <wp:extent cx="2033905" cy="2841625"/>
            <wp:effectExtent l="0" t="0" r="6350" b="8255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b/>
          <w:bCs/>
          <w:spacing w:val="2"/>
          <w:sz w:val="31"/>
          <w:szCs w:val="31"/>
        </w:rPr>
        <w:t>1.3.系统登录入口</w:t>
      </w:r>
      <w:bookmarkEnd w:id="12"/>
    </w:p>
    <w:p w14:paraId="469D40BC">
      <w:pPr>
        <w:spacing w:before="209" w:line="357" w:lineRule="auto"/>
        <w:ind w:left="34" w:right="13" w:firstLine="646"/>
        <w:jc w:val="both"/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  <w:t>用户打开浏览器输入</w:t>
      </w:r>
    </w:p>
    <w:p w14:paraId="4F901C6B">
      <w:pPr>
        <w:spacing w:before="209" w:line="357" w:lineRule="auto"/>
        <w:ind w:left="34" w:right="13" w:firstLine="646"/>
        <w:jc w:val="both"/>
        <w:rPr>
          <w:rFonts w:ascii="仿宋" w:hAnsi="仿宋" w:eastAsia="仿宋" w:cs="仿宋"/>
          <w:spacing w:val="7"/>
          <w:sz w:val="31"/>
          <w:szCs w:val="31"/>
        </w:rPr>
      </w:pPr>
      <w:r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  <w:instrText xml:space="preserve"> HYPERLINK "https://www.singlewindow.ln.cn" </w:instrText>
      </w:r>
      <w:r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  <w:t>https://www.singlewindow.ln.cn</w:t>
      </w:r>
      <w:r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  <w:fldChar w:fldCharType="end"/>
      </w:r>
      <w:r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  <w:t>，选择右侧浮动图标</w:t>
      </w:r>
      <w:r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  <w:drawing>
          <wp:inline distT="0" distB="0" distL="114300" distR="114300">
            <wp:extent cx="666750" cy="685800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  <w:t>，弹出智能客服窗口，如图所示。</w:t>
      </w:r>
    </w:p>
    <w:p w14:paraId="7D79C5A7">
      <w:pPr>
        <w:spacing w:before="218" w:line="357" w:lineRule="auto"/>
        <w:ind w:left="33" w:right="16" w:hanging="12"/>
        <w:rPr>
          <w:rFonts w:ascii="仿宋" w:hAnsi="仿宋" w:eastAsia="仿宋" w:cs="仿宋"/>
          <w:spacing w:val="7"/>
          <w:sz w:val="31"/>
          <w:szCs w:val="31"/>
        </w:rPr>
      </w:pPr>
    </w:p>
    <w:p w14:paraId="66479546">
      <w:pPr>
        <w:spacing w:before="218" w:line="357" w:lineRule="auto"/>
        <w:ind w:left="33" w:right="16" w:hanging="12"/>
        <w:jc w:val="center"/>
        <w:rPr>
          <w:rFonts w:ascii="仿宋" w:hAnsi="仿宋" w:eastAsia="仿宋" w:cs="仿宋"/>
          <w:spacing w:val="7"/>
          <w:sz w:val="31"/>
          <w:szCs w:val="31"/>
        </w:rPr>
      </w:pPr>
    </w:p>
    <w:p w14:paraId="7CB28281">
      <w:pPr>
        <w:pStyle w:val="2"/>
        <w:numPr>
          <w:ilvl w:val="0"/>
          <w:numId w:val="0"/>
        </w:numPr>
        <w:ind w:left="432"/>
        <w:rPr>
          <w:rFonts w:ascii="黑体" w:hAnsi="黑体" w:eastAsia="黑体"/>
          <w:b w:val="0"/>
          <w:bCs w:val="0"/>
          <w:kern w:val="2"/>
          <w:szCs w:val="32"/>
        </w:rPr>
      </w:pPr>
      <w:bookmarkStart w:id="13" w:name="_Toc31866"/>
      <w:bookmarkStart w:id="14" w:name="_Toc10129"/>
      <w:bookmarkStart w:id="15" w:name="_Toc30929"/>
      <w:bookmarkStart w:id="16" w:name="_Toc31112"/>
      <w:bookmarkStart w:id="17" w:name="_Toc509572906"/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3528695</wp:posOffset>
            </wp:positionH>
            <wp:positionV relativeFrom="paragraph">
              <wp:posOffset>100965</wp:posOffset>
            </wp:positionV>
            <wp:extent cx="2051685" cy="2865120"/>
            <wp:effectExtent l="0" t="0" r="10160" b="6350"/>
            <wp:wrapSquare wrapText="bothSides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b w:val="0"/>
          <w:bCs w:val="0"/>
          <w:kern w:val="2"/>
          <w:szCs w:val="32"/>
        </w:rPr>
        <w:t>第</w:t>
      </w:r>
      <w:r>
        <w:rPr>
          <w:rFonts w:hint="eastAsia" w:ascii="黑体" w:hAnsi="黑体" w:eastAsia="黑体"/>
          <w:b w:val="0"/>
          <w:bCs w:val="0"/>
          <w:kern w:val="2"/>
          <w:szCs w:val="32"/>
          <w:lang w:val="en-US" w:eastAsia="zh-CN"/>
        </w:rPr>
        <w:t>二</w:t>
      </w:r>
      <w:r>
        <w:rPr>
          <w:rFonts w:hint="eastAsia" w:ascii="黑体" w:hAnsi="黑体" w:eastAsia="黑体"/>
          <w:b w:val="0"/>
          <w:bCs w:val="0"/>
          <w:kern w:val="2"/>
          <w:szCs w:val="32"/>
        </w:rPr>
        <w:t>章 操作说明</w:t>
      </w:r>
      <w:bookmarkEnd w:id="13"/>
      <w:bookmarkEnd w:id="14"/>
    </w:p>
    <w:p w14:paraId="71329306">
      <w:pPr>
        <w:spacing w:line="600" w:lineRule="exact"/>
        <w:ind w:firstLine="643" w:firstLineChars="200"/>
        <w:jc w:val="left"/>
        <w:outlineLvl w:val="1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bookmarkStart w:id="18" w:name="_Toc10353"/>
      <w:bookmarkStart w:id="19" w:name="_Toc22220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.1</w:t>
      </w:r>
      <w:bookmarkEnd w:id="18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录入身份</w:t>
      </w:r>
      <w:bookmarkEnd w:id="19"/>
    </w:p>
    <w:p w14:paraId="7AC0AFAC">
      <w:pPr>
        <w:spacing w:before="209" w:line="357" w:lineRule="auto"/>
        <w:ind w:left="34" w:right="13" w:firstLine="646"/>
        <w:jc w:val="both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  <w:t>在弹出的窗口中填写您想展示的“姓名”，输入正确的“验证码”后点击“提交”，完成身份的录入，进入到智能客服的聊天界面。</w:t>
      </w:r>
    </w:p>
    <w:p w14:paraId="44F3FA0A">
      <w:pPr>
        <w:jc w:val="center"/>
      </w:pPr>
    </w:p>
    <w:p w14:paraId="1556F23B">
      <w:pPr>
        <w:spacing w:line="600" w:lineRule="exact"/>
        <w:ind w:firstLine="643" w:firstLineChars="200"/>
        <w:jc w:val="left"/>
        <w:outlineLvl w:val="1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bookmarkStart w:id="20" w:name="_Toc8676"/>
      <w:bookmarkStart w:id="21" w:name="_Toc5366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.2</w:t>
      </w:r>
      <w:bookmarkEnd w:id="20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咨询问题</w:t>
      </w:r>
      <w:bookmarkEnd w:id="21"/>
    </w:p>
    <w:p w14:paraId="4557A9BE">
      <w:pPr>
        <w:spacing w:before="209" w:line="357" w:lineRule="auto"/>
        <w:ind w:left="34" w:right="13" w:firstLine="646"/>
        <w:jc w:val="both"/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147955</wp:posOffset>
            </wp:positionV>
            <wp:extent cx="1931670" cy="2790825"/>
            <wp:effectExtent l="0" t="0" r="635" b="5080"/>
            <wp:wrapSquare wrapText="bothSides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  <w:t>在聊天界面的下方文本框中可以输入想要咨询的问题后，点击发送按钮或者按键盘“Enter键”（回车键）。提出问题后，稍等片刻，智能客服将会做出合适的回答，若智能客服的知识库中未包含您的问题，它会主动建议您联系人工客服。</w:t>
      </w:r>
    </w:p>
    <w:p w14:paraId="49F8E400">
      <w:pPr>
        <w:spacing w:before="209" w:line="357" w:lineRule="auto"/>
        <w:ind w:left="34" w:right="13" w:firstLine="646"/>
        <w:jc w:val="both"/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</w:pPr>
    </w:p>
    <w:p w14:paraId="1760FE75">
      <w:pPr>
        <w:spacing w:line="600" w:lineRule="exact"/>
        <w:ind w:firstLine="640" w:firstLineChars="200"/>
        <w:jc w:val="left"/>
        <w:rPr>
          <w:rFonts w:hint="default" w:ascii="仿宋_GB2312" w:eastAsia="仿宋_GB2312"/>
          <w:sz w:val="32"/>
          <w:szCs w:val="32"/>
          <w:lang w:val="en-US" w:eastAsia="zh-CN"/>
        </w:rPr>
      </w:pPr>
    </w:p>
    <w:p w14:paraId="53E577CE">
      <w:pPr>
        <w:jc w:val="center"/>
        <w:rPr>
          <w:rFonts w:hint="default"/>
          <w:lang w:val="en-US" w:eastAsia="zh-CN"/>
        </w:rPr>
      </w:pPr>
    </w:p>
    <w:p w14:paraId="4118D39A">
      <w:pPr>
        <w:jc w:val="center"/>
        <w:rPr>
          <w:rFonts w:hint="default"/>
          <w:lang w:val="en-US" w:eastAsia="zh-CN"/>
        </w:rPr>
      </w:pPr>
    </w:p>
    <w:p w14:paraId="4AE3430A">
      <w:pPr>
        <w:jc w:val="center"/>
        <w:rPr>
          <w:rFonts w:hint="default"/>
          <w:lang w:val="en-US" w:eastAsia="zh-CN"/>
        </w:rPr>
      </w:pPr>
    </w:p>
    <w:p w14:paraId="34F1F099">
      <w:pPr>
        <w:numPr>
          <w:ilvl w:val="0"/>
          <w:numId w:val="0"/>
        </w:numPr>
        <w:ind w:left="432"/>
        <w:outlineLvl w:val="9"/>
        <w:rPr>
          <w:rFonts w:hint="eastAsia"/>
          <w:lang w:val="en-US" w:eastAsia="zh-CN"/>
        </w:rPr>
      </w:pPr>
      <w:bookmarkStart w:id="22" w:name="_Toc4212"/>
      <w:r>
        <w:rPr>
          <w:rFonts w:hint="eastAsia"/>
          <w:lang w:val="en-US" w:eastAsia="zh-CN"/>
        </w:rPr>
        <w:t xml:space="preserve">  </w:t>
      </w:r>
    </w:p>
    <w:p w14:paraId="27A987FC">
      <w:pPr>
        <w:numPr>
          <w:ilvl w:val="0"/>
          <w:numId w:val="0"/>
        </w:numPr>
        <w:ind w:left="432"/>
        <w:outlineLvl w:val="9"/>
      </w:pPr>
    </w:p>
    <w:p w14:paraId="7ECF6DDA">
      <w:pPr>
        <w:numPr>
          <w:ilvl w:val="0"/>
          <w:numId w:val="0"/>
        </w:numPr>
        <w:ind w:left="432"/>
        <w:outlineLvl w:val="9"/>
      </w:pPr>
    </w:p>
    <w:p w14:paraId="17595E51">
      <w:pPr>
        <w:ind w:right="118" w:rightChars="56"/>
        <w:jc w:val="center"/>
      </w:pPr>
    </w:p>
    <w:p w14:paraId="363F6016">
      <w:pPr>
        <w:numPr>
          <w:ilvl w:val="0"/>
          <w:numId w:val="0"/>
        </w:numPr>
        <w:ind w:left="0" w:leftChars="0" w:right="55" w:rightChars="26" w:firstLine="0" w:firstLineChars="0"/>
        <w:jc w:val="center"/>
        <w:outlineLvl w:val="9"/>
      </w:pPr>
    </w:p>
    <w:p w14:paraId="00827753">
      <w:pPr>
        <w:numPr>
          <w:ilvl w:val="0"/>
          <w:numId w:val="0"/>
        </w:numPr>
        <w:ind w:left="432"/>
        <w:outlineLvl w:val="9"/>
      </w:pPr>
      <w:r>
        <w:drawing>
          <wp:inline distT="0" distB="0" distL="114300" distR="114300">
            <wp:extent cx="2084705" cy="2911475"/>
            <wp:effectExtent l="0" t="0" r="9525" b="317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82165" cy="2908300"/>
            <wp:effectExtent l="0" t="0" r="1270" b="635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20D42">
      <w:pPr>
        <w:numPr>
          <w:ilvl w:val="0"/>
          <w:numId w:val="0"/>
        </w:numPr>
        <w:ind w:left="432"/>
        <w:outlineLvl w:val="9"/>
      </w:pPr>
    </w:p>
    <w:p w14:paraId="50D1805A">
      <w:pPr>
        <w:numPr>
          <w:ilvl w:val="0"/>
          <w:numId w:val="0"/>
        </w:numPr>
        <w:ind w:left="0" w:leftChars="0" w:firstLine="0" w:firstLineChars="0"/>
        <w:outlineLvl w:val="9"/>
      </w:pPr>
    </w:p>
    <w:p w14:paraId="7E15CC28">
      <w:pPr>
        <w:pStyle w:val="2"/>
        <w:numPr>
          <w:ilvl w:val="0"/>
          <w:numId w:val="0"/>
        </w:numPr>
        <w:ind w:left="432"/>
        <w:rPr>
          <w:rFonts w:hint="eastAsia" w:ascii="黑体" w:hAnsi="黑体" w:eastAsia="黑体"/>
          <w:b w:val="0"/>
          <w:bCs w:val="0"/>
          <w:kern w:val="2"/>
          <w:szCs w:val="32"/>
          <w:lang w:eastAsia="zh-CN"/>
        </w:rPr>
      </w:pPr>
      <w:bookmarkStart w:id="23" w:name="_Toc5590"/>
      <w:r>
        <w:rPr>
          <w:rFonts w:hint="eastAsia" w:ascii="黑体" w:hAnsi="黑体" w:eastAsia="黑体"/>
          <w:b w:val="0"/>
          <w:bCs w:val="0"/>
          <w:kern w:val="2"/>
          <w:szCs w:val="32"/>
        </w:rPr>
        <w:t>第</w:t>
      </w:r>
      <w:r>
        <w:rPr>
          <w:rFonts w:hint="eastAsia" w:ascii="黑体" w:hAnsi="黑体" w:eastAsia="黑体"/>
          <w:b w:val="0"/>
          <w:bCs w:val="0"/>
          <w:kern w:val="2"/>
          <w:szCs w:val="32"/>
          <w:lang w:val="en-US" w:eastAsia="zh-CN"/>
        </w:rPr>
        <w:t>三</w:t>
      </w:r>
      <w:r>
        <w:rPr>
          <w:rFonts w:hint="eastAsia" w:ascii="黑体" w:hAnsi="黑体" w:eastAsia="黑体"/>
          <w:b w:val="0"/>
          <w:bCs w:val="0"/>
          <w:kern w:val="2"/>
          <w:szCs w:val="32"/>
        </w:rPr>
        <w:t xml:space="preserve">章 </w:t>
      </w:r>
      <w:r>
        <w:rPr>
          <w:rFonts w:hint="eastAsia" w:ascii="黑体" w:hAnsi="黑体" w:eastAsia="黑体"/>
          <w:b w:val="0"/>
          <w:bCs w:val="0"/>
          <w:kern w:val="2"/>
          <w:szCs w:val="32"/>
          <w:lang w:val="en-US" w:eastAsia="zh-CN"/>
        </w:rPr>
        <w:t>系统介绍</w:t>
      </w:r>
      <w:bookmarkEnd w:id="23"/>
    </w:p>
    <w:p w14:paraId="1DD8DA3B">
      <w:pPr>
        <w:spacing w:line="600" w:lineRule="exact"/>
        <w:ind w:firstLine="643" w:firstLineChars="200"/>
        <w:jc w:val="left"/>
        <w:outlineLvl w:val="1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bookmarkStart w:id="24" w:name="_Toc17481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3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.1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系统介绍</w:t>
      </w:r>
      <w:bookmarkEnd w:id="24"/>
    </w:p>
    <w:p w14:paraId="684676A3">
      <w:pPr>
        <w:spacing w:before="209" w:line="357" w:lineRule="auto"/>
        <w:ind w:left="34" w:right="13" w:firstLine="646"/>
        <w:jc w:val="both"/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  <w:t>智能客服以进出口企业、报关代理等用户为中心，提供一个全天候（7x24小时）、无障碍（无需登录）、多语言（支持中、英、日等）、标准化的智能问答服务窗口。它能够理解用户以日常口语化方式提出的各类业务问题，并依托一个权威、准确、持续更新的本地化专业知识库，为用户提供即时、精准、连贯的业务解答与操作指引。</w:t>
      </w:r>
    </w:p>
    <w:p w14:paraId="093F6E2A">
      <w:pPr>
        <w:numPr>
          <w:ilvl w:val="0"/>
          <w:numId w:val="0"/>
        </w:numPr>
        <w:ind w:left="432"/>
        <w:outlineLvl w:val="9"/>
        <w:rPr>
          <w:rFonts w:hint="eastAsia" w:ascii="黑体" w:hAnsi="黑体" w:eastAsia="黑体"/>
          <w:b w:val="0"/>
          <w:bCs w:val="0"/>
          <w:kern w:val="2"/>
          <w:szCs w:val="32"/>
        </w:rPr>
      </w:pPr>
    </w:p>
    <w:p w14:paraId="76717E71">
      <w:pPr>
        <w:pStyle w:val="2"/>
        <w:numPr>
          <w:ilvl w:val="0"/>
          <w:numId w:val="0"/>
        </w:numPr>
        <w:ind w:left="432"/>
        <w:rPr>
          <w:rFonts w:ascii="黑体" w:hAnsi="黑体" w:eastAsia="黑体"/>
          <w:b w:val="0"/>
          <w:bCs w:val="0"/>
          <w:kern w:val="2"/>
          <w:szCs w:val="32"/>
        </w:rPr>
      </w:pPr>
      <w:bookmarkStart w:id="25" w:name="_Toc15400"/>
      <w:r>
        <w:rPr>
          <w:rFonts w:hint="eastAsia" w:ascii="黑体" w:hAnsi="黑体" w:eastAsia="黑体"/>
          <w:b w:val="0"/>
          <w:bCs w:val="0"/>
          <w:kern w:val="2"/>
          <w:szCs w:val="32"/>
        </w:rPr>
        <w:t>第</w:t>
      </w:r>
      <w:r>
        <w:rPr>
          <w:rFonts w:hint="eastAsia" w:ascii="黑体" w:hAnsi="黑体" w:eastAsia="黑体"/>
          <w:b w:val="0"/>
          <w:bCs w:val="0"/>
          <w:kern w:val="2"/>
          <w:szCs w:val="32"/>
          <w:lang w:val="en-US" w:eastAsia="zh-CN"/>
        </w:rPr>
        <w:t>四</w:t>
      </w:r>
      <w:r>
        <w:rPr>
          <w:rFonts w:hint="eastAsia" w:ascii="黑体" w:hAnsi="黑体" w:eastAsia="黑体"/>
          <w:b w:val="0"/>
          <w:bCs w:val="0"/>
          <w:kern w:val="2"/>
          <w:szCs w:val="32"/>
        </w:rPr>
        <w:t>章 客户服务</w:t>
      </w:r>
      <w:bookmarkEnd w:id="15"/>
      <w:bookmarkEnd w:id="16"/>
      <w:bookmarkEnd w:id="22"/>
      <w:bookmarkEnd w:id="25"/>
    </w:p>
    <w:p w14:paraId="3E4210F3">
      <w:pPr>
        <w:spacing w:line="600" w:lineRule="exact"/>
        <w:ind w:firstLine="643" w:firstLineChars="200"/>
        <w:jc w:val="left"/>
        <w:outlineLvl w:val="1"/>
        <w:rPr>
          <w:rFonts w:ascii="楷体" w:hAnsi="楷体" w:eastAsia="楷体" w:cs="楷体"/>
          <w:b/>
          <w:bCs/>
          <w:sz w:val="32"/>
          <w:szCs w:val="32"/>
        </w:rPr>
      </w:pPr>
      <w:bookmarkStart w:id="26" w:name="_Toc492646757"/>
      <w:bookmarkStart w:id="27" w:name="_Toc20014"/>
      <w:bookmarkStart w:id="28" w:name="_Toc31548"/>
      <w:bookmarkStart w:id="29" w:name="_Toc5973"/>
      <w:bookmarkStart w:id="30" w:name="_Toc32334"/>
      <w:bookmarkStart w:id="31" w:name="_Toc18324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4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.1咨询方式</w:t>
      </w:r>
      <w:bookmarkEnd w:id="26"/>
      <w:bookmarkEnd w:id="27"/>
      <w:bookmarkEnd w:id="28"/>
      <w:bookmarkEnd w:id="29"/>
      <w:bookmarkEnd w:id="30"/>
      <w:bookmarkEnd w:id="31"/>
    </w:p>
    <w:p w14:paraId="68B6A01B">
      <w:pPr>
        <w:spacing w:before="209" w:line="357" w:lineRule="auto"/>
        <w:ind w:left="34" w:right="13" w:firstLine="646"/>
        <w:jc w:val="both"/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  <w:t>有关该系统的相关事宜，您可以通过以下方式进行咨询，工作人员将为您提供满意的服务。</w:t>
      </w:r>
    </w:p>
    <w:p w14:paraId="3A4453E1">
      <w:pPr>
        <w:spacing w:before="209" w:line="357" w:lineRule="auto"/>
        <w:ind w:left="34" w:right="13" w:firstLine="646"/>
        <w:jc w:val="both"/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  <w:t>服务热线：95198（省内）、0411-95198（省外）、0411-82732333</w:t>
      </w:r>
    </w:p>
    <w:p w14:paraId="1D73FBB2">
      <w:pPr>
        <w:spacing w:before="209" w:line="357" w:lineRule="auto"/>
        <w:ind w:left="34" w:right="13" w:firstLine="646"/>
        <w:jc w:val="both"/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  <w:t>客服QQ  1群：492792487</w:t>
      </w:r>
    </w:p>
    <w:p w14:paraId="43810DEC">
      <w:pPr>
        <w:spacing w:before="209" w:line="357" w:lineRule="auto"/>
        <w:ind w:left="34" w:right="13" w:firstLine="646"/>
        <w:jc w:val="both"/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8"/>
          <w:sz w:val="32"/>
          <w:szCs w:val="32"/>
          <w:lang w:val="en-US" w:eastAsia="zh-CN"/>
        </w:rPr>
        <w:t>客服QQ  2群：194310489</w:t>
      </w:r>
      <w:bookmarkEnd w:id="17"/>
    </w:p>
    <w:sectPr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43D1767-DED7-49F7-9388-0761CA037CA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F3BFD033-696B-41C0-AC0E-8B3E5F80923F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3" w:fontKey="{8F686EDF-1B2D-4477-ACA9-0B303FC1293A}"/>
  </w:font>
  <w:font w:name="楷体_GB2312">
    <w:altName w:val="楷体"/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08E4CE03-4416-43D6-A720-1E1A352C31B9}"/>
  </w:font>
  <w:font w:name="仿宋_GB2312">
    <w:altName w:val="仿宋"/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6F8A231B-74E4-4BA4-8FCA-7E2652EFDBD1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5E927346-577B-4063-A672-7C39D2924D4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3F22D703-35A5-4742-8968-163A65ECB417}"/>
  </w:font>
  <w:font w:name="WPSEMBED1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WPSEMBED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WPSEMBED3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01799085"/>
    </w:sdtPr>
    <w:sdtEndPr>
      <w:rPr>
        <w:rFonts w:hint="eastAsia" w:ascii="仿宋_GB2312" w:eastAsia="仿宋_GB2312"/>
        <w:sz w:val="28"/>
        <w:szCs w:val="28"/>
      </w:rPr>
    </w:sdtEndPr>
    <w:sdtContent>
      <w:p w14:paraId="44EFE055">
        <w:pPr>
          <w:pStyle w:val="10"/>
          <w:jc w:val="center"/>
          <w:rPr>
            <w:rFonts w:ascii="仿宋_GB2312" w:eastAsia="仿宋_GB2312"/>
            <w:sz w:val="28"/>
            <w:szCs w:val="28"/>
          </w:rPr>
        </w:pPr>
        <w:r>
          <w:rPr>
            <w:rFonts w:hint="eastAsia" w:ascii="仿宋_GB2312" w:eastAsia="仿宋_GB2312"/>
            <w:sz w:val="28"/>
            <w:szCs w:val="28"/>
          </w:rPr>
          <w:fldChar w:fldCharType="begin"/>
        </w:r>
        <w:r>
          <w:rPr>
            <w:rFonts w:hint="eastAsia" w:ascii="仿宋_GB2312" w:eastAsia="仿宋_GB2312"/>
            <w:sz w:val="28"/>
            <w:szCs w:val="28"/>
          </w:rPr>
          <w:instrText xml:space="preserve">PAGE   \* MERGEFORMAT</w:instrText>
        </w:r>
        <w:r>
          <w:rPr>
            <w:rFonts w:hint="eastAsia" w:ascii="仿宋_GB2312" w:eastAsia="仿宋_GB2312"/>
            <w:sz w:val="28"/>
            <w:szCs w:val="28"/>
          </w:rPr>
          <w:fldChar w:fldCharType="separate"/>
        </w:r>
        <w:r>
          <w:rPr>
            <w:rFonts w:ascii="仿宋_GB2312" w:eastAsia="仿宋_GB2312"/>
            <w:sz w:val="28"/>
            <w:szCs w:val="28"/>
            <w:lang w:val="zh-CN"/>
          </w:rPr>
          <w:t>-</w:t>
        </w:r>
        <w:r>
          <w:rPr>
            <w:rFonts w:ascii="仿宋_GB2312" w:eastAsia="仿宋_GB2312"/>
            <w:sz w:val="28"/>
            <w:szCs w:val="28"/>
          </w:rPr>
          <w:t xml:space="preserve"> 8 -</w:t>
        </w:r>
        <w:r>
          <w:rPr>
            <w:rFonts w:hint="eastAsia" w:ascii="仿宋_GB2312" w:eastAsia="仿宋_GB2312"/>
            <w:sz w:val="28"/>
            <w:szCs w:val="28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4D2D1D">
    <w:pPr>
      <w:pStyle w:val="11"/>
      <w:rPr>
        <w:rFonts w:ascii="仿宋_GB2312" w:eastAsia="仿宋_GB2312"/>
        <w:sz w:val="28"/>
        <w:szCs w:val="28"/>
      </w:rPr>
    </w:pPr>
    <w:r>
      <w:rPr>
        <w:rFonts w:hint="eastAsia" w:ascii="仿宋_GB2312" w:eastAsia="仿宋_GB2312"/>
        <w:sz w:val="28"/>
        <w:szCs w:val="28"/>
      </w:rPr>
      <w:t>中国（辽宁）国际贸易单一窗口用户手册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D94EFA9"/>
    <w:multiLevelType w:val="multilevel"/>
    <w:tmpl w:val="6D94EFA9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042"/>
    <w:rsid w:val="0000308D"/>
    <w:rsid w:val="0001389B"/>
    <w:rsid w:val="00016AB1"/>
    <w:rsid w:val="000261B8"/>
    <w:rsid w:val="00027260"/>
    <w:rsid w:val="00030C24"/>
    <w:rsid w:val="000316B4"/>
    <w:rsid w:val="00033B32"/>
    <w:rsid w:val="00035B48"/>
    <w:rsid w:val="00046FE6"/>
    <w:rsid w:val="00052ED0"/>
    <w:rsid w:val="00057D74"/>
    <w:rsid w:val="00061D59"/>
    <w:rsid w:val="00067EC9"/>
    <w:rsid w:val="00071FDE"/>
    <w:rsid w:val="00081727"/>
    <w:rsid w:val="00083A61"/>
    <w:rsid w:val="000944A4"/>
    <w:rsid w:val="000A2637"/>
    <w:rsid w:val="000A3B00"/>
    <w:rsid w:val="000A42D5"/>
    <w:rsid w:val="000A7AC3"/>
    <w:rsid w:val="000B4E79"/>
    <w:rsid w:val="000B7DBE"/>
    <w:rsid w:val="000D015B"/>
    <w:rsid w:val="000D17A8"/>
    <w:rsid w:val="000D49E1"/>
    <w:rsid w:val="000E2447"/>
    <w:rsid w:val="000E6AF4"/>
    <w:rsid w:val="000F55B6"/>
    <w:rsid w:val="001011C0"/>
    <w:rsid w:val="00101497"/>
    <w:rsid w:val="00103225"/>
    <w:rsid w:val="001042C9"/>
    <w:rsid w:val="001133A9"/>
    <w:rsid w:val="00115D88"/>
    <w:rsid w:val="001175A3"/>
    <w:rsid w:val="00131D05"/>
    <w:rsid w:val="00131E48"/>
    <w:rsid w:val="001364A4"/>
    <w:rsid w:val="00141AB9"/>
    <w:rsid w:val="001427CD"/>
    <w:rsid w:val="0014605F"/>
    <w:rsid w:val="00147A63"/>
    <w:rsid w:val="00150974"/>
    <w:rsid w:val="00150DB6"/>
    <w:rsid w:val="001666DF"/>
    <w:rsid w:val="0017243D"/>
    <w:rsid w:val="00172F35"/>
    <w:rsid w:val="0017382D"/>
    <w:rsid w:val="00176C96"/>
    <w:rsid w:val="001901F6"/>
    <w:rsid w:val="0019566E"/>
    <w:rsid w:val="001A156E"/>
    <w:rsid w:val="001A4C07"/>
    <w:rsid w:val="001A4D3A"/>
    <w:rsid w:val="001A78C3"/>
    <w:rsid w:val="001B0654"/>
    <w:rsid w:val="001B61B9"/>
    <w:rsid w:val="001B7BE6"/>
    <w:rsid w:val="001C0F7D"/>
    <w:rsid w:val="001C533A"/>
    <w:rsid w:val="001D0FE2"/>
    <w:rsid w:val="001E2E5B"/>
    <w:rsid w:val="001E6B0B"/>
    <w:rsid w:val="001F0B8C"/>
    <w:rsid w:val="001F1E47"/>
    <w:rsid w:val="001F5DAE"/>
    <w:rsid w:val="001F7F7E"/>
    <w:rsid w:val="00200090"/>
    <w:rsid w:val="00216AE2"/>
    <w:rsid w:val="002213FA"/>
    <w:rsid w:val="00227EC5"/>
    <w:rsid w:val="00227ED0"/>
    <w:rsid w:val="00231955"/>
    <w:rsid w:val="002345CC"/>
    <w:rsid w:val="00243FBF"/>
    <w:rsid w:val="00244CD9"/>
    <w:rsid w:val="00250C44"/>
    <w:rsid w:val="002519C4"/>
    <w:rsid w:val="0025727A"/>
    <w:rsid w:val="002577C2"/>
    <w:rsid w:val="00266E85"/>
    <w:rsid w:val="0027285E"/>
    <w:rsid w:val="00272CA4"/>
    <w:rsid w:val="00273682"/>
    <w:rsid w:val="00281098"/>
    <w:rsid w:val="00282E65"/>
    <w:rsid w:val="002942CE"/>
    <w:rsid w:val="00295B72"/>
    <w:rsid w:val="002A0217"/>
    <w:rsid w:val="002A3511"/>
    <w:rsid w:val="002A39BE"/>
    <w:rsid w:val="002A5028"/>
    <w:rsid w:val="002B13CB"/>
    <w:rsid w:val="002B14C7"/>
    <w:rsid w:val="002B3D42"/>
    <w:rsid w:val="002B51ED"/>
    <w:rsid w:val="002C14C3"/>
    <w:rsid w:val="002C46F6"/>
    <w:rsid w:val="002C7C53"/>
    <w:rsid w:val="002D2F20"/>
    <w:rsid w:val="002E53B0"/>
    <w:rsid w:val="002F003D"/>
    <w:rsid w:val="0030050E"/>
    <w:rsid w:val="00320359"/>
    <w:rsid w:val="00341D13"/>
    <w:rsid w:val="00343C3C"/>
    <w:rsid w:val="0034548C"/>
    <w:rsid w:val="0035222D"/>
    <w:rsid w:val="003535A8"/>
    <w:rsid w:val="00355B76"/>
    <w:rsid w:val="00360036"/>
    <w:rsid w:val="00381A06"/>
    <w:rsid w:val="00381B95"/>
    <w:rsid w:val="00384148"/>
    <w:rsid w:val="0038726C"/>
    <w:rsid w:val="00390EE5"/>
    <w:rsid w:val="00394589"/>
    <w:rsid w:val="003947D6"/>
    <w:rsid w:val="00396562"/>
    <w:rsid w:val="00397D72"/>
    <w:rsid w:val="00397E0C"/>
    <w:rsid w:val="003A25DB"/>
    <w:rsid w:val="003B016F"/>
    <w:rsid w:val="003B38B2"/>
    <w:rsid w:val="003C3656"/>
    <w:rsid w:val="003C4C12"/>
    <w:rsid w:val="003C5B24"/>
    <w:rsid w:val="003D387B"/>
    <w:rsid w:val="003D7BB4"/>
    <w:rsid w:val="003E4622"/>
    <w:rsid w:val="003F43CF"/>
    <w:rsid w:val="003F7685"/>
    <w:rsid w:val="00401D71"/>
    <w:rsid w:val="00404D22"/>
    <w:rsid w:val="004062BE"/>
    <w:rsid w:val="00414D25"/>
    <w:rsid w:val="00414EB1"/>
    <w:rsid w:val="004177A7"/>
    <w:rsid w:val="00434204"/>
    <w:rsid w:val="004401CB"/>
    <w:rsid w:val="00442BB1"/>
    <w:rsid w:val="00443C6C"/>
    <w:rsid w:val="00445CC2"/>
    <w:rsid w:val="004502AA"/>
    <w:rsid w:val="00457250"/>
    <w:rsid w:val="00464BA1"/>
    <w:rsid w:val="00473850"/>
    <w:rsid w:val="00481041"/>
    <w:rsid w:val="0048246F"/>
    <w:rsid w:val="004838F8"/>
    <w:rsid w:val="004901CB"/>
    <w:rsid w:val="00490A72"/>
    <w:rsid w:val="004937D0"/>
    <w:rsid w:val="00494A7B"/>
    <w:rsid w:val="004A0AE0"/>
    <w:rsid w:val="004A4AC8"/>
    <w:rsid w:val="004A5D36"/>
    <w:rsid w:val="004B0947"/>
    <w:rsid w:val="004B2A3C"/>
    <w:rsid w:val="004C2605"/>
    <w:rsid w:val="004E000F"/>
    <w:rsid w:val="004E02AD"/>
    <w:rsid w:val="004E1E55"/>
    <w:rsid w:val="004E4DBD"/>
    <w:rsid w:val="004E704E"/>
    <w:rsid w:val="004E7E7E"/>
    <w:rsid w:val="00500427"/>
    <w:rsid w:val="0050686B"/>
    <w:rsid w:val="00514BDA"/>
    <w:rsid w:val="005174A1"/>
    <w:rsid w:val="0052220E"/>
    <w:rsid w:val="00524CF5"/>
    <w:rsid w:val="00525DDA"/>
    <w:rsid w:val="005267D3"/>
    <w:rsid w:val="00541E82"/>
    <w:rsid w:val="00542133"/>
    <w:rsid w:val="00542C3A"/>
    <w:rsid w:val="00554051"/>
    <w:rsid w:val="00554A0C"/>
    <w:rsid w:val="00556770"/>
    <w:rsid w:val="005648E3"/>
    <w:rsid w:val="00570E38"/>
    <w:rsid w:val="00573ADA"/>
    <w:rsid w:val="00585356"/>
    <w:rsid w:val="0058793A"/>
    <w:rsid w:val="00590B11"/>
    <w:rsid w:val="0059156F"/>
    <w:rsid w:val="005A471E"/>
    <w:rsid w:val="005A7BC9"/>
    <w:rsid w:val="005B139E"/>
    <w:rsid w:val="005B3248"/>
    <w:rsid w:val="005B454B"/>
    <w:rsid w:val="005C0B2B"/>
    <w:rsid w:val="005C1182"/>
    <w:rsid w:val="005C7109"/>
    <w:rsid w:val="005D57A2"/>
    <w:rsid w:val="005D5BDA"/>
    <w:rsid w:val="005E17BD"/>
    <w:rsid w:val="005E39C5"/>
    <w:rsid w:val="005E4158"/>
    <w:rsid w:val="005E44BE"/>
    <w:rsid w:val="005E6B04"/>
    <w:rsid w:val="005F25B0"/>
    <w:rsid w:val="005F2EBC"/>
    <w:rsid w:val="005F421B"/>
    <w:rsid w:val="00601D0E"/>
    <w:rsid w:val="006023F6"/>
    <w:rsid w:val="006073D4"/>
    <w:rsid w:val="00613D02"/>
    <w:rsid w:val="006152A3"/>
    <w:rsid w:val="00631463"/>
    <w:rsid w:val="00632ACA"/>
    <w:rsid w:val="006451B4"/>
    <w:rsid w:val="00647449"/>
    <w:rsid w:val="006602BE"/>
    <w:rsid w:val="0066317F"/>
    <w:rsid w:val="00676C5F"/>
    <w:rsid w:val="006817C4"/>
    <w:rsid w:val="006911D0"/>
    <w:rsid w:val="006A68E5"/>
    <w:rsid w:val="006B3299"/>
    <w:rsid w:val="006B34E1"/>
    <w:rsid w:val="006B3F30"/>
    <w:rsid w:val="006B61B5"/>
    <w:rsid w:val="006B746A"/>
    <w:rsid w:val="006C54B8"/>
    <w:rsid w:val="006D01E9"/>
    <w:rsid w:val="006D35E7"/>
    <w:rsid w:val="006D54B4"/>
    <w:rsid w:val="006D5E30"/>
    <w:rsid w:val="006E131D"/>
    <w:rsid w:val="006E409A"/>
    <w:rsid w:val="006E4F8A"/>
    <w:rsid w:val="006E5042"/>
    <w:rsid w:val="006F10AF"/>
    <w:rsid w:val="006F5018"/>
    <w:rsid w:val="006F6E01"/>
    <w:rsid w:val="00703599"/>
    <w:rsid w:val="0071448A"/>
    <w:rsid w:val="0072581E"/>
    <w:rsid w:val="00732D16"/>
    <w:rsid w:val="00746A10"/>
    <w:rsid w:val="00750B36"/>
    <w:rsid w:val="00752528"/>
    <w:rsid w:val="007540BB"/>
    <w:rsid w:val="00770813"/>
    <w:rsid w:val="0077219C"/>
    <w:rsid w:val="0079391F"/>
    <w:rsid w:val="00796ADB"/>
    <w:rsid w:val="007A7587"/>
    <w:rsid w:val="007B56F0"/>
    <w:rsid w:val="007C0233"/>
    <w:rsid w:val="007C13EF"/>
    <w:rsid w:val="007D1E2D"/>
    <w:rsid w:val="007D3F7F"/>
    <w:rsid w:val="007D5627"/>
    <w:rsid w:val="007E313C"/>
    <w:rsid w:val="007F2FB9"/>
    <w:rsid w:val="007F4A4A"/>
    <w:rsid w:val="007F67D7"/>
    <w:rsid w:val="00806E1E"/>
    <w:rsid w:val="00811A8D"/>
    <w:rsid w:val="008145CE"/>
    <w:rsid w:val="00822BB5"/>
    <w:rsid w:val="00825A62"/>
    <w:rsid w:val="00830000"/>
    <w:rsid w:val="00831EDC"/>
    <w:rsid w:val="00835C8D"/>
    <w:rsid w:val="008472B4"/>
    <w:rsid w:val="0085008C"/>
    <w:rsid w:val="0085137D"/>
    <w:rsid w:val="00853419"/>
    <w:rsid w:val="008545CD"/>
    <w:rsid w:val="008619AE"/>
    <w:rsid w:val="00863FC3"/>
    <w:rsid w:val="008644D7"/>
    <w:rsid w:val="00870A85"/>
    <w:rsid w:val="00876159"/>
    <w:rsid w:val="00876E70"/>
    <w:rsid w:val="008821A9"/>
    <w:rsid w:val="0088311A"/>
    <w:rsid w:val="00884555"/>
    <w:rsid w:val="0088640D"/>
    <w:rsid w:val="00890316"/>
    <w:rsid w:val="0089443B"/>
    <w:rsid w:val="00894A40"/>
    <w:rsid w:val="00894C27"/>
    <w:rsid w:val="00895EFB"/>
    <w:rsid w:val="008B1701"/>
    <w:rsid w:val="008B6875"/>
    <w:rsid w:val="008C2F3A"/>
    <w:rsid w:val="008E0CDA"/>
    <w:rsid w:val="008E6950"/>
    <w:rsid w:val="008F4D89"/>
    <w:rsid w:val="00911E54"/>
    <w:rsid w:val="009158E6"/>
    <w:rsid w:val="00915E2F"/>
    <w:rsid w:val="009170FA"/>
    <w:rsid w:val="00920D00"/>
    <w:rsid w:val="0092630E"/>
    <w:rsid w:val="00937781"/>
    <w:rsid w:val="009460C8"/>
    <w:rsid w:val="00950BEE"/>
    <w:rsid w:val="00956408"/>
    <w:rsid w:val="00956683"/>
    <w:rsid w:val="00967642"/>
    <w:rsid w:val="00970468"/>
    <w:rsid w:val="009775F3"/>
    <w:rsid w:val="00981247"/>
    <w:rsid w:val="0098235E"/>
    <w:rsid w:val="0098478F"/>
    <w:rsid w:val="009934B8"/>
    <w:rsid w:val="009970F6"/>
    <w:rsid w:val="009971F1"/>
    <w:rsid w:val="009A2C26"/>
    <w:rsid w:val="009A3CC5"/>
    <w:rsid w:val="009A702D"/>
    <w:rsid w:val="009B0050"/>
    <w:rsid w:val="009B16BA"/>
    <w:rsid w:val="009D457C"/>
    <w:rsid w:val="009E04FA"/>
    <w:rsid w:val="009F0D43"/>
    <w:rsid w:val="009F2488"/>
    <w:rsid w:val="009F28F8"/>
    <w:rsid w:val="009F2D57"/>
    <w:rsid w:val="009F611B"/>
    <w:rsid w:val="009F7384"/>
    <w:rsid w:val="009F7B53"/>
    <w:rsid w:val="00A02926"/>
    <w:rsid w:val="00A039CF"/>
    <w:rsid w:val="00A110C1"/>
    <w:rsid w:val="00A124EB"/>
    <w:rsid w:val="00A14D1B"/>
    <w:rsid w:val="00A14D6A"/>
    <w:rsid w:val="00A21F70"/>
    <w:rsid w:val="00A309EE"/>
    <w:rsid w:val="00A51521"/>
    <w:rsid w:val="00A51B9D"/>
    <w:rsid w:val="00A52F77"/>
    <w:rsid w:val="00A53CAE"/>
    <w:rsid w:val="00A625B5"/>
    <w:rsid w:val="00A6596E"/>
    <w:rsid w:val="00A67DC3"/>
    <w:rsid w:val="00A70624"/>
    <w:rsid w:val="00A7065C"/>
    <w:rsid w:val="00A738C3"/>
    <w:rsid w:val="00A764B1"/>
    <w:rsid w:val="00A77885"/>
    <w:rsid w:val="00A90E71"/>
    <w:rsid w:val="00A9123F"/>
    <w:rsid w:val="00A91D47"/>
    <w:rsid w:val="00A93A1C"/>
    <w:rsid w:val="00A941AF"/>
    <w:rsid w:val="00A96CEF"/>
    <w:rsid w:val="00A96D1B"/>
    <w:rsid w:val="00AB2CCD"/>
    <w:rsid w:val="00AC0F06"/>
    <w:rsid w:val="00AC3695"/>
    <w:rsid w:val="00AC4CDB"/>
    <w:rsid w:val="00AC5919"/>
    <w:rsid w:val="00AD5906"/>
    <w:rsid w:val="00AE2473"/>
    <w:rsid w:val="00AE2F60"/>
    <w:rsid w:val="00AE3AC2"/>
    <w:rsid w:val="00AE5108"/>
    <w:rsid w:val="00AF64E0"/>
    <w:rsid w:val="00B02F9A"/>
    <w:rsid w:val="00B03AB7"/>
    <w:rsid w:val="00B04A20"/>
    <w:rsid w:val="00B059AC"/>
    <w:rsid w:val="00B06E4D"/>
    <w:rsid w:val="00B1141D"/>
    <w:rsid w:val="00B12726"/>
    <w:rsid w:val="00B15042"/>
    <w:rsid w:val="00B16CAA"/>
    <w:rsid w:val="00B2351B"/>
    <w:rsid w:val="00B23EF2"/>
    <w:rsid w:val="00B24469"/>
    <w:rsid w:val="00B306A0"/>
    <w:rsid w:val="00B36293"/>
    <w:rsid w:val="00B43463"/>
    <w:rsid w:val="00B4519F"/>
    <w:rsid w:val="00B657B4"/>
    <w:rsid w:val="00B717B2"/>
    <w:rsid w:val="00B85DC2"/>
    <w:rsid w:val="00BA1177"/>
    <w:rsid w:val="00BA4E4A"/>
    <w:rsid w:val="00BC5CF3"/>
    <w:rsid w:val="00BD0042"/>
    <w:rsid w:val="00BE75CC"/>
    <w:rsid w:val="00BF4247"/>
    <w:rsid w:val="00BF73FF"/>
    <w:rsid w:val="00C054EA"/>
    <w:rsid w:val="00C05A6C"/>
    <w:rsid w:val="00C05E33"/>
    <w:rsid w:val="00C162E1"/>
    <w:rsid w:val="00C2273A"/>
    <w:rsid w:val="00C27525"/>
    <w:rsid w:val="00C32B7C"/>
    <w:rsid w:val="00C46849"/>
    <w:rsid w:val="00C55A39"/>
    <w:rsid w:val="00C55CC6"/>
    <w:rsid w:val="00C61577"/>
    <w:rsid w:val="00C61C1C"/>
    <w:rsid w:val="00C62F51"/>
    <w:rsid w:val="00CA58AA"/>
    <w:rsid w:val="00CA7736"/>
    <w:rsid w:val="00CB3903"/>
    <w:rsid w:val="00CB65AE"/>
    <w:rsid w:val="00CC4764"/>
    <w:rsid w:val="00CD01BC"/>
    <w:rsid w:val="00CD3195"/>
    <w:rsid w:val="00CE242B"/>
    <w:rsid w:val="00CE66E2"/>
    <w:rsid w:val="00CF4CD6"/>
    <w:rsid w:val="00CF63ED"/>
    <w:rsid w:val="00D01963"/>
    <w:rsid w:val="00D02FFF"/>
    <w:rsid w:val="00D064C4"/>
    <w:rsid w:val="00D1009A"/>
    <w:rsid w:val="00D17743"/>
    <w:rsid w:val="00D20DB1"/>
    <w:rsid w:val="00D21A36"/>
    <w:rsid w:val="00D23947"/>
    <w:rsid w:val="00D23BD4"/>
    <w:rsid w:val="00D3205F"/>
    <w:rsid w:val="00D42703"/>
    <w:rsid w:val="00D42FBD"/>
    <w:rsid w:val="00D43E06"/>
    <w:rsid w:val="00D45E35"/>
    <w:rsid w:val="00D4694A"/>
    <w:rsid w:val="00D53089"/>
    <w:rsid w:val="00D60F6F"/>
    <w:rsid w:val="00D61049"/>
    <w:rsid w:val="00D73440"/>
    <w:rsid w:val="00D75131"/>
    <w:rsid w:val="00D77B1F"/>
    <w:rsid w:val="00D825F6"/>
    <w:rsid w:val="00D8304A"/>
    <w:rsid w:val="00D96356"/>
    <w:rsid w:val="00DA1D3F"/>
    <w:rsid w:val="00DA25C2"/>
    <w:rsid w:val="00DB0211"/>
    <w:rsid w:val="00DB1F27"/>
    <w:rsid w:val="00DC23CC"/>
    <w:rsid w:val="00DC305E"/>
    <w:rsid w:val="00DC3CB7"/>
    <w:rsid w:val="00DC6BAB"/>
    <w:rsid w:val="00DC7B48"/>
    <w:rsid w:val="00DD02DF"/>
    <w:rsid w:val="00DD422F"/>
    <w:rsid w:val="00DE1093"/>
    <w:rsid w:val="00DE1B94"/>
    <w:rsid w:val="00DE2F96"/>
    <w:rsid w:val="00E00769"/>
    <w:rsid w:val="00E06D4B"/>
    <w:rsid w:val="00E203C2"/>
    <w:rsid w:val="00E22749"/>
    <w:rsid w:val="00E22996"/>
    <w:rsid w:val="00E23859"/>
    <w:rsid w:val="00E256EE"/>
    <w:rsid w:val="00E25EDD"/>
    <w:rsid w:val="00E335DC"/>
    <w:rsid w:val="00E35439"/>
    <w:rsid w:val="00E369DA"/>
    <w:rsid w:val="00E37331"/>
    <w:rsid w:val="00E4139B"/>
    <w:rsid w:val="00E41BE4"/>
    <w:rsid w:val="00E51C0C"/>
    <w:rsid w:val="00E560F5"/>
    <w:rsid w:val="00E60E23"/>
    <w:rsid w:val="00E620DD"/>
    <w:rsid w:val="00E65B1F"/>
    <w:rsid w:val="00E72DE2"/>
    <w:rsid w:val="00E84A25"/>
    <w:rsid w:val="00E87EDD"/>
    <w:rsid w:val="00E91C67"/>
    <w:rsid w:val="00E92E49"/>
    <w:rsid w:val="00EB09C1"/>
    <w:rsid w:val="00EE4F69"/>
    <w:rsid w:val="00EE76E3"/>
    <w:rsid w:val="00EE7C9C"/>
    <w:rsid w:val="00F05D49"/>
    <w:rsid w:val="00F12133"/>
    <w:rsid w:val="00F12880"/>
    <w:rsid w:val="00F146FA"/>
    <w:rsid w:val="00F172BE"/>
    <w:rsid w:val="00F20E9A"/>
    <w:rsid w:val="00F26615"/>
    <w:rsid w:val="00F26DA1"/>
    <w:rsid w:val="00F37350"/>
    <w:rsid w:val="00F407BC"/>
    <w:rsid w:val="00F41421"/>
    <w:rsid w:val="00F428BB"/>
    <w:rsid w:val="00F43B3E"/>
    <w:rsid w:val="00F4792A"/>
    <w:rsid w:val="00F52983"/>
    <w:rsid w:val="00F5355D"/>
    <w:rsid w:val="00F554C7"/>
    <w:rsid w:val="00F60533"/>
    <w:rsid w:val="00F6191F"/>
    <w:rsid w:val="00F67619"/>
    <w:rsid w:val="00F76D41"/>
    <w:rsid w:val="00F84AA7"/>
    <w:rsid w:val="00F90E8B"/>
    <w:rsid w:val="00F93136"/>
    <w:rsid w:val="00F944F4"/>
    <w:rsid w:val="00F96A2D"/>
    <w:rsid w:val="00FA21F9"/>
    <w:rsid w:val="00FB46F7"/>
    <w:rsid w:val="00FC52E3"/>
    <w:rsid w:val="00FE2375"/>
    <w:rsid w:val="00FE28F6"/>
    <w:rsid w:val="00FE49A2"/>
    <w:rsid w:val="00FF2126"/>
    <w:rsid w:val="00FF2761"/>
    <w:rsid w:val="00FF6C73"/>
    <w:rsid w:val="00FF6CC8"/>
    <w:rsid w:val="0A595E3B"/>
    <w:rsid w:val="0AAA2B3A"/>
    <w:rsid w:val="0AE676F0"/>
    <w:rsid w:val="0D9505F2"/>
    <w:rsid w:val="16F21AF1"/>
    <w:rsid w:val="1A145D13"/>
    <w:rsid w:val="20C2161E"/>
    <w:rsid w:val="243C1D02"/>
    <w:rsid w:val="33671404"/>
    <w:rsid w:val="34955110"/>
    <w:rsid w:val="39972358"/>
    <w:rsid w:val="3ACB7B94"/>
    <w:rsid w:val="3BA252F5"/>
    <w:rsid w:val="3C12749A"/>
    <w:rsid w:val="442275F4"/>
    <w:rsid w:val="4C3F09CB"/>
    <w:rsid w:val="4D463256"/>
    <w:rsid w:val="4DDF3E76"/>
    <w:rsid w:val="600D481E"/>
    <w:rsid w:val="606D3902"/>
    <w:rsid w:val="6E7946BC"/>
    <w:rsid w:val="75B84A72"/>
    <w:rsid w:val="77B9258D"/>
    <w:rsid w:val="79EA77C9"/>
    <w:rsid w:val="7A044199"/>
    <w:rsid w:val="7BD16A4F"/>
    <w:rsid w:val="7E745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/>
      <w:ind w:firstLine="0"/>
      <w:jc w:val="left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9"/>
    <w:pPr>
      <w:numPr>
        <w:ilvl w:val="1"/>
        <w:numId w:val="1"/>
      </w:numPr>
      <w:spacing w:before="260" w:after="260"/>
      <w:ind w:firstLine="0"/>
      <w:jc w:val="left"/>
      <w:outlineLvl w:val="1"/>
    </w:pPr>
    <w:rPr>
      <w:b/>
      <w:sz w:val="30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spacing w:before="260" w:after="260"/>
      <w:ind w:firstLine="0"/>
      <w:jc w:val="left"/>
      <w:outlineLvl w:val="2"/>
    </w:pPr>
    <w:rPr>
      <w:b/>
      <w:bCs/>
      <w:sz w:val="28"/>
      <w:szCs w:val="32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next w:val="6"/>
    <w:unhideWhenUsed/>
    <w:qFormat/>
    <w:uiPriority w:val="99"/>
    <w:pPr>
      <w:spacing w:after="120"/>
    </w:pPr>
    <w:rPr>
      <w:rFonts w:ascii="Calibri" w:hAnsi="Calibri"/>
    </w:rPr>
  </w:style>
  <w:style w:type="paragraph" w:customStyle="1" w:styleId="6">
    <w:name w:val="目录 81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7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8">
    <w:name w:val="Date"/>
    <w:basedOn w:val="1"/>
    <w:next w:val="1"/>
    <w:link w:val="17"/>
    <w:semiHidden/>
    <w:unhideWhenUsed/>
    <w:qFormat/>
    <w:uiPriority w:val="99"/>
    <w:pPr>
      <w:ind w:left="100" w:leftChars="2500"/>
    </w:pPr>
  </w:style>
  <w:style w:type="paragraph" w:styleId="9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semiHidden/>
    <w:unhideWhenUsed/>
    <w:qFormat/>
    <w:uiPriority w:val="39"/>
  </w:style>
  <w:style w:type="paragraph" w:styleId="13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customStyle="1" w:styleId="16">
    <w:name w:val="批注框文本 Char"/>
    <w:basedOn w:val="15"/>
    <w:link w:val="9"/>
    <w:semiHidden/>
    <w:qFormat/>
    <w:uiPriority w:val="99"/>
    <w:rPr>
      <w:sz w:val="18"/>
      <w:szCs w:val="18"/>
    </w:rPr>
  </w:style>
  <w:style w:type="character" w:customStyle="1" w:styleId="17">
    <w:name w:val="日期 Char"/>
    <w:basedOn w:val="15"/>
    <w:link w:val="8"/>
    <w:semiHidden/>
    <w:qFormat/>
    <w:uiPriority w:val="99"/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页眉 Char"/>
    <w:basedOn w:val="15"/>
    <w:link w:val="11"/>
    <w:qFormat/>
    <w:uiPriority w:val="99"/>
    <w:rPr>
      <w:sz w:val="18"/>
      <w:szCs w:val="18"/>
    </w:rPr>
  </w:style>
  <w:style w:type="character" w:customStyle="1" w:styleId="20">
    <w:name w:val="页脚 Char"/>
    <w:basedOn w:val="15"/>
    <w:link w:val="10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3722E-B4FA-4717-AC26-BCFA7FF6F57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6</Pages>
  <Words>732</Words>
  <Characters>894</Characters>
  <Lines>15</Lines>
  <Paragraphs>4</Paragraphs>
  <TotalTime>2</TotalTime>
  <ScaleCrop>false</ScaleCrop>
  <LinksUpToDate>false</LinksUpToDate>
  <CharactersWithSpaces>979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2025-06-30T07:36:00Z</dcterms:created>
  <dc:creator>微软用户</dc:creator>
  <cp:lastModifiedBy>姜宇</cp:lastModifiedBy>
  <cp:lastPrinted>2025-06-30T07:56:00Z</cp:lastPrinted>
  <dcterms:modified xsi:type="dcterms:W3CDTF">2025-12-12T00:56:29Z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eyJoZGlkIjoiMzFhOGQzZDY5NTM2YTVhZmRiMGFlODRjOTU1ZTVjOTEiLCJ1c2VySWQiOiI1NzA1MjY5ODMifQ==</vt:lpwstr>
  </property>
  <property fmtid="{D5CDD505-2E9C-101B-9397-08002B2CF9AE}" pid="3" name="KSOProductBuildVer">
    <vt:lpwstr>2052-12.1.0.24034</vt:lpwstr>
  </property>
  <property fmtid="{D5CDD505-2E9C-101B-9397-08002B2CF9AE}" pid="4" name="ICV">
    <vt:lpwstr>03E2F1094263438D85E1D16D20AEB0AE_13</vt:lpwstr>
  </property>
</Properties>
</file>